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A2741" w14:textId="2ABE965E" w:rsidR="00BF1CCB" w:rsidRPr="00BF1CCB" w:rsidRDefault="003D6D46" w:rsidP="009D299C">
      <w:pPr>
        <w:rPr>
          <w:rFonts w:ascii="Calibri" w:hAnsi="Calibri" w:cs="Calibri"/>
        </w:rPr>
      </w:pPr>
      <w:r>
        <w:rPr>
          <w:rFonts w:ascii="Calibri" w:hAnsi="Calibri" w:cs="Calibri"/>
          <w:b/>
          <w:bCs/>
          <w:noProof/>
        </w:rPr>
        <w:drawing>
          <wp:anchor distT="0" distB="0" distL="114300" distR="114300" simplePos="0" relativeHeight="251660288" behindDoc="0" locked="0" layoutInCell="1" allowOverlap="1" wp14:anchorId="78043B3A" wp14:editId="20A01E59">
            <wp:simplePos x="0" y="0"/>
            <wp:positionH relativeFrom="margin">
              <wp:posOffset>4366260</wp:posOffset>
            </wp:positionH>
            <wp:positionV relativeFrom="paragraph">
              <wp:posOffset>-381000</wp:posOffset>
            </wp:positionV>
            <wp:extent cx="1211580" cy="1015020"/>
            <wp:effectExtent l="0" t="0" r="7620" b="0"/>
            <wp:wrapNone/>
            <wp:docPr id="465852907" name="Picture 1" descr="A triangl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852907" name="Picture 1" descr="A triangle with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1580" cy="10150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4FFD57D" wp14:editId="73AEDE40">
            <wp:simplePos x="0" y="0"/>
            <wp:positionH relativeFrom="column">
              <wp:posOffset>403860</wp:posOffset>
            </wp:positionH>
            <wp:positionV relativeFrom="paragraph">
              <wp:posOffset>-525780</wp:posOffset>
            </wp:positionV>
            <wp:extent cx="1173480" cy="1097003"/>
            <wp:effectExtent l="0" t="0" r="7620" b="8255"/>
            <wp:wrapNone/>
            <wp:docPr id="1582377194" name="Picture 1" descr="A logo for a f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377194" name="Picture 1" descr="A logo for a far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3480" cy="1097003"/>
                    </a:xfrm>
                    <a:prstGeom prst="rect">
                      <a:avLst/>
                    </a:prstGeom>
                  </pic:spPr>
                </pic:pic>
              </a:graphicData>
            </a:graphic>
            <wp14:sizeRelH relativeFrom="margin">
              <wp14:pctWidth>0</wp14:pctWidth>
            </wp14:sizeRelH>
            <wp14:sizeRelV relativeFrom="margin">
              <wp14:pctHeight>0</wp14:pctHeight>
            </wp14:sizeRelV>
          </wp:anchor>
        </w:drawing>
      </w:r>
    </w:p>
    <w:p w14:paraId="0662562E" w14:textId="2957DCCE" w:rsidR="00BA007A" w:rsidRDefault="00BA007A" w:rsidP="00BF1CCB">
      <w:pPr>
        <w:spacing w:after="0"/>
        <w:jc w:val="center"/>
        <w:rPr>
          <w:rFonts w:ascii="Calibri" w:hAnsi="Calibri" w:cs="Calibri"/>
          <w:b/>
          <w:bCs/>
        </w:rPr>
      </w:pPr>
    </w:p>
    <w:p w14:paraId="2110FA21" w14:textId="77777777" w:rsidR="00BA007A" w:rsidRDefault="00BA007A" w:rsidP="00BF1CCB">
      <w:pPr>
        <w:spacing w:after="0"/>
        <w:jc w:val="center"/>
        <w:rPr>
          <w:rFonts w:ascii="Calibri" w:hAnsi="Calibri" w:cs="Calibri"/>
          <w:b/>
          <w:bCs/>
        </w:rPr>
      </w:pPr>
    </w:p>
    <w:p w14:paraId="586DCC2C" w14:textId="77777777" w:rsidR="00575764" w:rsidRPr="00575764" w:rsidRDefault="00BF1CCB" w:rsidP="00BF1CCB">
      <w:pPr>
        <w:spacing w:after="0"/>
        <w:jc w:val="center"/>
        <w:rPr>
          <w:rFonts w:ascii="Calibri" w:hAnsi="Calibri" w:cs="Calibri"/>
          <w:b/>
          <w:bCs/>
          <w:sz w:val="24"/>
          <w:szCs w:val="24"/>
        </w:rPr>
      </w:pPr>
      <w:r w:rsidRPr="00575764">
        <w:rPr>
          <w:rFonts w:ascii="Calibri" w:hAnsi="Calibri" w:cs="Calibri"/>
          <w:b/>
          <w:bCs/>
          <w:sz w:val="24"/>
          <w:szCs w:val="24"/>
        </w:rPr>
        <w:t xml:space="preserve">SMADC Southern Maryland Farmer Mini-Grant Program </w:t>
      </w:r>
    </w:p>
    <w:p w14:paraId="6A709CB0" w14:textId="38275828" w:rsidR="00BF1CCB" w:rsidRPr="00575764" w:rsidRDefault="00BF1CCB" w:rsidP="00BF1CCB">
      <w:pPr>
        <w:spacing w:after="0"/>
        <w:jc w:val="center"/>
        <w:rPr>
          <w:rFonts w:ascii="Calibri" w:hAnsi="Calibri" w:cs="Calibri"/>
          <w:sz w:val="24"/>
          <w:szCs w:val="24"/>
        </w:rPr>
      </w:pPr>
      <w:r w:rsidRPr="00575764">
        <w:rPr>
          <w:rFonts w:ascii="Calibri" w:hAnsi="Calibri" w:cs="Calibri"/>
          <w:b/>
          <w:bCs/>
          <w:sz w:val="24"/>
          <w:szCs w:val="24"/>
        </w:rPr>
        <w:t>(Round 1</w:t>
      </w:r>
      <w:r w:rsidR="00AD4FBD" w:rsidRPr="00575764">
        <w:rPr>
          <w:rFonts w:ascii="Calibri" w:hAnsi="Calibri" w:cs="Calibri"/>
          <w:b/>
          <w:bCs/>
          <w:sz w:val="24"/>
          <w:szCs w:val="24"/>
        </w:rPr>
        <w:t>2</w:t>
      </w:r>
      <w:r w:rsidRPr="00575764">
        <w:rPr>
          <w:rFonts w:ascii="Calibri" w:hAnsi="Calibri" w:cs="Calibri"/>
          <w:b/>
          <w:bCs/>
          <w:sz w:val="24"/>
          <w:szCs w:val="24"/>
        </w:rPr>
        <w:t>)</w:t>
      </w:r>
    </w:p>
    <w:p w14:paraId="7D37EEFD" w14:textId="42A50824" w:rsidR="00BF1CCB" w:rsidRPr="00575764" w:rsidRDefault="00BF1CCB" w:rsidP="00BF1CCB">
      <w:pPr>
        <w:spacing w:after="0"/>
        <w:jc w:val="center"/>
        <w:rPr>
          <w:rFonts w:ascii="Calibri" w:hAnsi="Calibri" w:cs="Calibri"/>
          <w:sz w:val="24"/>
          <w:szCs w:val="24"/>
        </w:rPr>
      </w:pPr>
      <w:r w:rsidRPr="00575764">
        <w:rPr>
          <w:rFonts w:ascii="Calibri" w:hAnsi="Calibri" w:cs="Calibri"/>
          <w:b/>
          <w:bCs/>
          <w:sz w:val="24"/>
          <w:szCs w:val="24"/>
        </w:rPr>
        <w:t>Criteria and Guidelines</w:t>
      </w:r>
    </w:p>
    <w:p w14:paraId="65D8650E" w14:textId="547FF8E4" w:rsidR="00BF1CCB" w:rsidRPr="00575764" w:rsidRDefault="00BF1CCB" w:rsidP="00BF1CCB">
      <w:pPr>
        <w:spacing w:after="0"/>
        <w:jc w:val="center"/>
        <w:rPr>
          <w:rFonts w:ascii="Calibri" w:hAnsi="Calibri" w:cs="Calibri"/>
          <w:sz w:val="24"/>
          <w:szCs w:val="24"/>
        </w:rPr>
      </w:pPr>
      <w:r w:rsidRPr="00575764">
        <w:rPr>
          <w:rFonts w:ascii="Calibri" w:hAnsi="Calibri" w:cs="Calibri"/>
          <w:b/>
          <w:bCs/>
          <w:sz w:val="24"/>
          <w:szCs w:val="24"/>
        </w:rPr>
        <w:t xml:space="preserve">Grant Opens </w:t>
      </w:r>
      <w:r w:rsidR="00AD4FBD" w:rsidRPr="00575764">
        <w:rPr>
          <w:rFonts w:ascii="Calibri" w:hAnsi="Calibri" w:cs="Calibri"/>
          <w:b/>
          <w:bCs/>
          <w:sz w:val="24"/>
          <w:szCs w:val="24"/>
        </w:rPr>
        <w:t>February 7th</w:t>
      </w:r>
      <w:r w:rsidR="00222DBC" w:rsidRPr="00575764">
        <w:rPr>
          <w:rFonts w:ascii="Calibri" w:hAnsi="Calibri" w:cs="Calibri"/>
          <w:b/>
          <w:bCs/>
          <w:sz w:val="24"/>
          <w:szCs w:val="24"/>
          <w:vertAlign w:val="superscript"/>
        </w:rPr>
        <w:t>th</w:t>
      </w:r>
      <w:r w:rsidR="00AD4FBD" w:rsidRPr="00575764">
        <w:rPr>
          <w:rFonts w:ascii="Calibri" w:hAnsi="Calibri" w:cs="Calibri"/>
          <w:b/>
          <w:bCs/>
          <w:sz w:val="24"/>
          <w:szCs w:val="24"/>
        </w:rPr>
        <w:t xml:space="preserve">, 2025 </w:t>
      </w:r>
      <w:r w:rsidR="00222DBC" w:rsidRPr="00575764">
        <w:rPr>
          <w:rFonts w:ascii="Calibri" w:hAnsi="Calibri" w:cs="Calibri"/>
          <w:b/>
          <w:bCs/>
          <w:sz w:val="24"/>
          <w:szCs w:val="24"/>
        </w:rPr>
        <w:t>and</w:t>
      </w:r>
      <w:r w:rsidRPr="00575764">
        <w:rPr>
          <w:rFonts w:ascii="Calibri" w:hAnsi="Calibri" w:cs="Calibri"/>
          <w:b/>
          <w:bCs/>
          <w:sz w:val="24"/>
          <w:szCs w:val="24"/>
        </w:rPr>
        <w:t xml:space="preserve"> closes </w:t>
      </w:r>
      <w:r w:rsidR="00AD4FBD" w:rsidRPr="00575764">
        <w:rPr>
          <w:rFonts w:ascii="Calibri" w:hAnsi="Calibri" w:cs="Calibri"/>
          <w:b/>
          <w:bCs/>
          <w:sz w:val="24"/>
          <w:szCs w:val="24"/>
        </w:rPr>
        <w:t>February 2</w:t>
      </w:r>
      <w:r w:rsidR="00F67E34" w:rsidRPr="00575764">
        <w:rPr>
          <w:rFonts w:ascii="Calibri" w:hAnsi="Calibri" w:cs="Calibri"/>
          <w:b/>
          <w:bCs/>
          <w:sz w:val="24"/>
          <w:szCs w:val="24"/>
        </w:rPr>
        <w:t>8</w:t>
      </w:r>
      <w:r w:rsidR="00F67E34" w:rsidRPr="00575764">
        <w:rPr>
          <w:rFonts w:ascii="Calibri" w:hAnsi="Calibri" w:cs="Calibri"/>
          <w:b/>
          <w:bCs/>
          <w:sz w:val="24"/>
          <w:szCs w:val="24"/>
          <w:vertAlign w:val="superscript"/>
        </w:rPr>
        <w:t>th</w:t>
      </w:r>
      <w:r w:rsidR="00F67E34" w:rsidRPr="00575764">
        <w:rPr>
          <w:rFonts w:ascii="Calibri" w:hAnsi="Calibri" w:cs="Calibri"/>
          <w:b/>
          <w:bCs/>
          <w:sz w:val="24"/>
          <w:szCs w:val="24"/>
        </w:rPr>
        <w:t>, 202</w:t>
      </w:r>
      <w:r w:rsidR="00AD4FBD" w:rsidRPr="00575764">
        <w:rPr>
          <w:rFonts w:ascii="Calibri" w:hAnsi="Calibri" w:cs="Calibri"/>
          <w:b/>
          <w:bCs/>
          <w:sz w:val="24"/>
          <w:szCs w:val="24"/>
        </w:rPr>
        <w:t>5</w:t>
      </w:r>
    </w:p>
    <w:p w14:paraId="39A9C1BF" w14:textId="6C5D8334" w:rsidR="00BF1CCB" w:rsidRPr="00575764" w:rsidRDefault="00BF1CCB" w:rsidP="00BF1CCB">
      <w:pPr>
        <w:spacing w:after="0"/>
        <w:jc w:val="center"/>
        <w:rPr>
          <w:rFonts w:ascii="Calibri" w:hAnsi="Calibri" w:cs="Calibri"/>
          <w:i/>
          <w:iCs/>
          <w:sz w:val="24"/>
          <w:szCs w:val="24"/>
        </w:rPr>
      </w:pPr>
      <w:r w:rsidRPr="00575764">
        <w:rPr>
          <w:rFonts w:ascii="Calibri" w:hAnsi="Calibri" w:cs="Calibri"/>
          <w:b/>
          <w:bCs/>
          <w:sz w:val="24"/>
          <w:szCs w:val="24"/>
        </w:rPr>
        <w:t xml:space="preserve">Grant Recipients notified </w:t>
      </w:r>
      <w:r w:rsidR="00612CE0" w:rsidRPr="00575764">
        <w:rPr>
          <w:rFonts w:ascii="Calibri" w:hAnsi="Calibri" w:cs="Calibri"/>
          <w:b/>
          <w:bCs/>
          <w:sz w:val="24"/>
          <w:szCs w:val="24"/>
        </w:rPr>
        <w:t>in early</w:t>
      </w:r>
      <w:r w:rsidR="009D0CC7" w:rsidRPr="00575764">
        <w:rPr>
          <w:rFonts w:ascii="Calibri" w:hAnsi="Calibri" w:cs="Calibri"/>
          <w:b/>
          <w:bCs/>
          <w:sz w:val="24"/>
          <w:szCs w:val="24"/>
        </w:rPr>
        <w:t xml:space="preserve"> to mid</w:t>
      </w:r>
      <w:r w:rsidR="00612CE0" w:rsidRPr="00575764">
        <w:rPr>
          <w:rFonts w:ascii="Calibri" w:hAnsi="Calibri" w:cs="Calibri"/>
          <w:b/>
          <w:bCs/>
          <w:sz w:val="24"/>
          <w:szCs w:val="24"/>
        </w:rPr>
        <w:t xml:space="preserve"> </w:t>
      </w:r>
      <w:r w:rsidR="00AD4FBD" w:rsidRPr="00575764">
        <w:rPr>
          <w:rFonts w:ascii="Calibri" w:hAnsi="Calibri" w:cs="Calibri"/>
          <w:b/>
          <w:bCs/>
          <w:sz w:val="24"/>
          <w:szCs w:val="24"/>
        </w:rPr>
        <w:t>March</w:t>
      </w:r>
      <w:r w:rsidR="00612CE0" w:rsidRPr="00575764">
        <w:rPr>
          <w:rFonts w:ascii="Calibri" w:hAnsi="Calibri" w:cs="Calibri"/>
          <w:b/>
          <w:bCs/>
          <w:sz w:val="24"/>
          <w:szCs w:val="24"/>
        </w:rPr>
        <w:t xml:space="preserve"> 202</w:t>
      </w:r>
      <w:r w:rsidR="00AD4FBD" w:rsidRPr="00575764">
        <w:rPr>
          <w:rFonts w:ascii="Calibri" w:hAnsi="Calibri" w:cs="Calibri"/>
          <w:b/>
          <w:bCs/>
          <w:sz w:val="24"/>
          <w:szCs w:val="24"/>
        </w:rPr>
        <w:t>5</w:t>
      </w:r>
    </w:p>
    <w:p w14:paraId="331D4D3B" w14:textId="77777777" w:rsidR="00BF1CCB" w:rsidRPr="009D299C" w:rsidRDefault="00BF1CCB" w:rsidP="00BF1CCB">
      <w:pPr>
        <w:spacing w:after="0"/>
        <w:jc w:val="center"/>
        <w:rPr>
          <w:rFonts w:ascii="Calibri" w:hAnsi="Calibri" w:cs="Calibri"/>
          <w:sz w:val="24"/>
          <w:szCs w:val="24"/>
        </w:rPr>
      </w:pPr>
    </w:p>
    <w:p w14:paraId="5B77E90C" w14:textId="3898CB47" w:rsidR="00227629" w:rsidRPr="009D299C" w:rsidRDefault="00BF1CCB" w:rsidP="00227629">
      <w:pPr>
        <w:spacing w:after="0"/>
        <w:rPr>
          <w:rFonts w:ascii="Calibri" w:hAnsi="Calibri" w:cs="Calibri"/>
          <w:sz w:val="24"/>
          <w:szCs w:val="24"/>
        </w:rPr>
      </w:pPr>
      <w:r w:rsidRPr="009D299C">
        <w:rPr>
          <w:rFonts w:ascii="Calibri" w:hAnsi="Calibri" w:cs="Calibri"/>
          <w:b/>
          <w:bCs/>
          <w:sz w:val="24"/>
          <w:szCs w:val="24"/>
        </w:rPr>
        <w:t xml:space="preserve">Stated Purpose: </w:t>
      </w:r>
      <w:r w:rsidRPr="009D299C">
        <w:rPr>
          <w:rFonts w:ascii="Calibri" w:hAnsi="Calibri" w:cs="Calibri"/>
          <w:sz w:val="24"/>
          <w:szCs w:val="24"/>
        </w:rPr>
        <w:t xml:space="preserve">The Southern Maryland Agricultural Development Commission (SMADC) is offering another round of </w:t>
      </w:r>
      <w:r w:rsidR="00227629" w:rsidRPr="009D299C">
        <w:rPr>
          <w:rFonts w:ascii="Calibri" w:hAnsi="Calibri" w:cs="Calibri"/>
          <w:sz w:val="24"/>
          <w:szCs w:val="24"/>
        </w:rPr>
        <w:t xml:space="preserve">farmer </w:t>
      </w:r>
      <w:r w:rsidR="00222DBC" w:rsidRPr="009D299C">
        <w:rPr>
          <w:rFonts w:ascii="Calibri" w:hAnsi="Calibri" w:cs="Calibri"/>
          <w:sz w:val="24"/>
          <w:szCs w:val="24"/>
        </w:rPr>
        <w:t>mini grants</w:t>
      </w:r>
      <w:r w:rsidRPr="009D299C">
        <w:rPr>
          <w:rFonts w:ascii="Calibri" w:hAnsi="Calibri" w:cs="Calibri"/>
          <w:sz w:val="24"/>
          <w:szCs w:val="24"/>
        </w:rPr>
        <w:t xml:space="preserve">. </w:t>
      </w:r>
      <w:r w:rsidR="00227629" w:rsidRPr="009D299C">
        <w:rPr>
          <w:rFonts w:ascii="Calibri" w:hAnsi="Calibri" w:cs="Calibri"/>
          <w:sz w:val="24"/>
          <w:szCs w:val="24"/>
        </w:rPr>
        <w:t>The Farmer Mini-Grant program was established by SMADC in 2016 based on feedback heard from the farming community about their needs. SMADC’s mission is to support farms and the future of agriculture in Southern Maryland</w:t>
      </w:r>
      <w:r w:rsidR="009D299C">
        <w:rPr>
          <w:rFonts w:ascii="Calibri" w:hAnsi="Calibri" w:cs="Calibri"/>
          <w:sz w:val="24"/>
          <w:szCs w:val="24"/>
        </w:rPr>
        <w:t xml:space="preserve">, and we </w:t>
      </w:r>
      <w:r w:rsidR="00227629" w:rsidRPr="009D299C">
        <w:rPr>
          <w:rFonts w:ascii="Calibri" w:hAnsi="Calibri" w:cs="Calibri"/>
          <w:sz w:val="24"/>
          <w:szCs w:val="24"/>
        </w:rPr>
        <w:t xml:space="preserve">are committed to expanding and promoting a viable market-driven, sustainable, and profitable agricultural farming community. </w:t>
      </w:r>
    </w:p>
    <w:p w14:paraId="11C029B8" w14:textId="77777777" w:rsidR="00227629" w:rsidRPr="009D299C" w:rsidRDefault="00227629" w:rsidP="00BF1CCB">
      <w:pPr>
        <w:spacing w:after="0"/>
        <w:rPr>
          <w:rFonts w:ascii="Calibri" w:hAnsi="Calibri" w:cs="Calibri"/>
          <w:sz w:val="24"/>
          <w:szCs w:val="24"/>
        </w:rPr>
      </w:pPr>
    </w:p>
    <w:p w14:paraId="3220780C" w14:textId="636F822B" w:rsidR="00A03B3E" w:rsidRPr="009D299C" w:rsidRDefault="00BF1CCB" w:rsidP="00BF1CCB">
      <w:pPr>
        <w:spacing w:after="0"/>
        <w:rPr>
          <w:rFonts w:ascii="Calibri" w:hAnsi="Calibri" w:cs="Calibri"/>
          <w:sz w:val="24"/>
          <w:szCs w:val="24"/>
        </w:rPr>
      </w:pPr>
      <w:r w:rsidRPr="009D299C">
        <w:rPr>
          <w:rFonts w:ascii="Calibri" w:hAnsi="Calibri" w:cs="Calibri"/>
          <w:sz w:val="24"/>
          <w:szCs w:val="24"/>
        </w:rPr>
        <w:t xml:space="preserve">This program </w:t>
      </w:r>
      <w:r w:rsidR="00222DBC" w:rsidRPr="009D299C">
        <w:rPr>
          <w:rFonts w:ascii="Calibri" w:hAnsi="Calibri" w:cs="Calibri"/>
          <w:sz w:val="24"/>
          <w:szCs w:val="24"/>
        </w:rPr>
        <w:t>is designed</w:t>
      </w:r>
      <w:r w:rsidRPr="009D299C">
        <w:rPr>
          <w:rFonts w:ascii="Calibri" w:hAnsi="Calibri" w:cs="Calibri"/>
          <w:sz w:val="24"/>
          <w:szCs w:val="24"/>
        </w:rPr>
        <w:t xml:space="preserve"> to assist</w:t>
      </w:r>
      <w:r w:rsidR="00A03B3E" w:rsidRPr="009D299C">
        <w:rPr>
          <w:rFonts w:ascii="Calibri" w:hAnsi="Calibri" w:cs="Calibri"/>
          <w:sz w:val="24"/>
          <w:szCs w:val="24"/>
        </w:rPr>
        <w:t xml:space="preserve"> both</w:t>
      </w:r>
      <w:r w:rsidRPr="009D299C">
        <w:rPr>
          <w:rFonts w:ascii="Calibri" w:hAnsi="Calibri" w:cs="Calibri"/>
          <w:sz w:val="24"/>
          <w:szCs w:val="24"/>
        </w:rPr>
        <w:t xml:space="preserve"> new and beginning farmers with small start-up projects</w:t>
      </w:r>
      <w:r w:rsidR="00A03B3E" w:rsidRPr="009D299C">
        <w:rPr>
          <w:rFonts w:ascii="Calibri" w:hAnsi="Calibri" w:cs="Calibri"/>
          <w:sz w:val="24"/>
          <w:szCs w:val="24"/>
        </w:rPr>
        <w:t xml:space="preserve"> </w:t>
      </w:r>
      <w:r w:rsidRPr="009D299C">
        <w:rPr>
          <w:rFonts w:ascii="Calibri" w:hAnsi="Calibri" w:cs="Calibri"/>
          <w:sz w:val="24"/>
          <w:szCs w:val="24"/>
        </w:rPr>
        <w:t xml:space="preserve">and to assist experienced farmers who are looking to diversify or expand a current agriculture project. </w:t>
      </w:r>
    </w:p>
    <w:p w14:paraId="086493A2" w14:textId="77777777" w:rsidR="00227629" w:rsidRPr="009D299C" w:rsidRDefault="00227629" w:rsidP="00BF1CCB">
      <w:pPr>
        <w:spacing w:after="0"/>
        <w:rPr>
          <w:rFonts w:ascii="Calibri" w:hAnsi="Calibri" w:cs="Calibri"/>
          <w:sz w:val="24"/>
          <w:szCs w:val="24"/>
        </w:rPr>
      </w:pPr>
    </w:p>
    <w:p w14:paraId="04540C6D" w14:textId="3BC05DD8" w:rsidR="00227629" w:rsidRPr="00757129" w:rsidRDefault="00BF1CCB" w:rsidP="00BF1CCB">
      <w:pPr>
        <w:spacing w:after="0"/>
        <w:rPr>
          <w:rFonts w:ascii="Calibri" w:hAnsi="Calibri" w:cs="Calibri"/>
          <w:i/>
          <w:iCs/>
          <w:color w:val="FF0000"/>
          <w:sz w:val="24"/>
          <w:szCs w:val="24"/>
        </w:rPr>
      </w:pPr>
      <w:r w:rsidRPr="009D299C">
        <w:rPr>
          <w:rFonts w:ascii="Calibri" w:hAnsi="Calibri" w:cs="Calibri"/>
          <w:sz w:val="24"/>
          <w:szCs w:val="24"/>
        </w:rPr>
        <w:t xml:space="preserve">The projects should be simple in scope and must be successfully completed within one year. </w:t>
      </w:r>
      <w:r w:rsidRPr="006A1EBC">
        <w:rPr>
          <w:rFonts w:ascii="Calibri" w:hAnsi="Calibri" w:cs="Calibri"/>
          <w:b/>
          <w:bCs/>
          <w:sz w:val="24"/>
          <w:szCs w:val="24"/>
        </w:rPr>
        <w:t>SMADC awards will be up to $</w:t>
      </w:r>
      <w:r w:rsidR="00227629" w:rsidRPr="006A1EBC">
        <w:rPr>
          <w:rFonts w:ascii="Calibri" w:hAnsi="Calibri" w:cs="Calibri"/>
          <w:b/>
          <w:bCs/>
          <w:sz w:val="24"/>
          <w:szCs w:val="24"/>
        </w:rPr>
        <w:t>3</w:t>
      </w:r>
      <w:r w:rsidRPr="006A1EBC">
        <w:rPr>
          <w:rFonts w:ascii="Calibri" w:hAnsi="Calibri" w:cs="Calibri"/>
          <w:b/>
          <w:bCs/>
          <w:sz w:val="24"/>
          <w:szCs w:val="24"/>
        </w:rPr>
        <w:t xml:space="preserve">,000 per applicant and are a one-to-one </w:t>
      </w:r>
      <w:r w:rsidR="00A03B3E" w:rsidRPr="006A1EBC">
        <w:rPr>
          <w:rFonts w:ascii="Calibri" w:hAnsi="Calibri" w:cs="Calibri"/>
          <w:b/>
          <w:bCs/>
          <w:sz w:val="24"/>
          <w:szCs w:val="24"/>
        </w:rPr>
        <w:t xml:space="preserve">dollar </w:t>
      </w:r>
      <w:r w:rsidRPr="006A1EBC">
        <w:rPr>
          <w:rFonts w:ascii="Calibri" w:hAnsi="Calibri" w:cs="Calibri"/>
          <w:b/>
          <w:bCs/>
          <w:sz w:val="24"/>
          <w:szCs w:val="24"/>
        </w:rPr>
        <w:t>match by the farmer</w:t>
      </w:r>
      <w:r w:rsidRPr="006A1EBC">
        <w:rPr>
          <w:rFonts w:ascii="Calibri" w:hAnsi="Calibri" w:cs="Calibri"/>
          <w:sz w:val="24"/>
          <w:szCs w:val="24"/>
        </w:rPr>
        <w:t>.</w:t>
      </w:r>
      <w:r w:rsidRPr="009D299C">
        <w:rPr>
          <w:rFonts w:ascii="Calibri" w:hAnsi="Calibri" w:cs="Calibri"/>
          <w:sz w:val="24"/>
          <w:szCs w:val="24"/>
        </w:rPr>
        <w:t xml:space="preserve"> </w:t>
      </w:r>
    </w:p>
    <w:p w14:paraId="2A07E45F" w14:textId="77777777" w:rsidR="00227629" w:rsidRPr="009D299C" w:rsidRDefault="00227629" w:rsidP="00BF1CCB">
      <w:pPr>
        <w:spacing w:after="0"/>
        <w:rPr>
          <w:rFonts w:ascii="Calibri" w:hAnsi="Calibri" w:cs="Calibri"/>
          <w:sz w:val="24"/>
          <w:szCs w:val="24"/>
        </w:rPr>
      </w:pPr>
    </w:p>
    <w:p w14:paraId="76A1B067" w14:textId="71C0E782" w:rsidR="00227629" w:rsidRDefault="00A03B3E" w:rsidP="00BF1CCB">
      <w:pPr>
        <w:spacing w:after="0"/>
        <w:rPr>
          <w:rFonts w:ascii="Calibri" w:hAnsi="Calibri" w:cs="Calibri"/>
          <w:sz w:val="24"/>
          <w:szCs w:val="24"/>
        </w:rPr>
      </w:pPr>
      <w:r w:rsidRPr="009D299C">
        <w:rPr>
          <w:rFonts w:ascii="Calibri" w:hAnsi="Calibri" w:cs="Calibri"/>
          <w:sz w:val="24"/>
          <w:szCs w:val="24"/>
        </w:rPr>
        <w:t xml:space="preserve">Both </w:t>
      </w:r>
      <w:r w:rsidR="00BF1CCB" w:rsidRPr="009D299C">
        <w:rPr>
          <w:rFonts w:ascii="Calibri" w:hAnsi="Calibri" w:cs="Calibri"/>
          <w:sz w:val="24"/>
          <w:szCs w:val="24"/>
        </w:rPr>
        <w:t>Urban and Rural farms are encouraged to apply.</w:t>
      </w:r>
      <w:r w:rsidR="00757129">
        <w:rPr>
          <w:rFonts w:ascii="Calibri" w:hAnsi="Calibri" w:cs="Calibri"/>
          <w:sz w:val="24"/>
          <w:szCs w:val="24"/>
        </w:rPr>
        <w:t xml:space="preserve"> </w:t>
      </w:r>
    </w:p>
    <w:p w14:paraId="5D24C9F4" w14:textId="77777777" w:rsidR="00F67E34" w:rsidRDefault="00F67E34" w:rsidP="00BF1CCB">
      <w:pPr>
        <w:spacing w:after="0"/>
        <w:rPr>
          <w:rFonts w:ascii="Calibri" w:hAnsi="Calibri" w:cs="Calibri"/>
          <w:sz w:val="24"/>
          <w:szCs w:val="24"/>
        </w:rPr>
      </w:pPr>
    </w:p>
    <w:p w14:paraId="13045F99" w14:textId="5B08D5E9" w:rsidR="00F67E34" w:rsidRPr="00247D80" w:rsidRDefault="00F67E34" w:rsidP="00BF1CCB">
      <w:pPr>
        <w:spacing w:after="0"/>
        <w:rPr>
          <w:rFonts w:ascii="Calibri" w:hAnsi="Calibri" w:cs="Calibri"/>
          <w:color w:val="FF0000"/>
          <w:sz w:val="24"/>
          <w:szCs w:val="24"/>
        </w:rPr>
      </w:pPr>
      <w:r w:rsidRPr="009D299C">
        <w:rPr>
          <w:rFonts w:ascii="Calibri" w:hAnsi="Calibri" w:cs="Calibri"/>
          <w:b/>
          <w:bCs/>
          <w:sz w:val="24"/>
          <w:szCs w:val="24"/>
        </w:rPr>
        <w:t>Funding</w:t>
      </w:r>
      <w:r w:rsidRPr="009D299C">
        <w:rPr>
          <w:rFonts w:ascii="Calibri" w:hAnsi="Calibri" w:cs="Calibri"/>
          <w:sz w:val="24"/>
          <w:szCs w:val="24"/>
        </w:rPr>
        <w:t xml:space="preserve">: </w:t>
      </w:r>
      <w:r w:rsidR="00575764" w:rsidRPr="00575764">
        <w:rPr>
          <w:rFonts w:ascii="Calibri" w:hAnsi="Calibri" w:cs="Calibri"/>
          <w:sz w:val="24"/>
          <w:szCs w:val="24"/>
        </w:rPr>
        <w:t>This</w:t>
      </w:r>
      <w:r w:rsidRPr="00575764">
        <w:rPr>
          <w:rFonts w:ascii="Calibri" w:hAnsi="Calibri" w:cs="Calibri"/>
          <w:sz w:val="24"/>
          <w:szCs w:val="24"/>
        </w:rPr>
        <w:t xml:space="preserve"> 1</w:t>
      </w:r>
      <w:r w:rsidR="00AD4FBD" w:rsidRPr="00575764">
        <w:rPr>
          <w:rFonts w:ascii="Calibri" w:hAnsi="Calibri" w:cs="Calibri"/>
          <w:sz w:val="24"/>
          <w:szCs w:val="24"/>
        </w:rPr>
        <w:t>2</w:t>
      </w:r>
      <w:r w:rsidRPr="00575764">
        <w:rPr>
          <w:rFonts w:ascii="Calibri" w:hAnsi="Calibri" w:cs="Calibri"/>
          <w:sz w:val="24"/>
          <w:szCs w:val="24"/>
        </w:rPr>
        <w:t xml:space="preserve">th round of grants in </w:t>
      </w:r>
      <w:r w:rsidR="00AD4FBD" w:rsidRPr="00575764">
        <w:rPr>
          <w:rFonts w:ascii="Calibri" w:hAnsi="Calibri" w:cs="Calibri"/>
          <w:sz w:val="24"/>
          <w:szCs w:val="24"/>
        </w:rPr>
        <w:t>Winter</w:t>
      </w:r>
      <w:r w:rsidRPr="00575764">
        <w:rPr>
          <w:rFonts w:ascii="Calibri" w:hAnsi="Calibri" w:cs="Calibri"/>
          <w:sz w:val="24"/>
          <w:szCs w:val="24"/>
        </w:rPr>
        <w:t xml:space="preserve"> 202</w:t>
      </w:r>
      <w:r w:rsidR="00AD4FBD" w:rsidRPr="00575764">
        <w:rPr>
          <w:rFonts w:ascii="Calibri" w:hAnsi="Calibri" w:cs="Calibri"/>
          <w:sz w:val="24"/>
          <w:szCs w:val="24"/>
        </w:rPr>
        <w:t>5 offers</w:t>
      </w:r>
      <w:r w:rsidRPr="00575764">
        <w:rPr>
          <w:rFonts w:ascii="Calibri" w:hAnsi="Calibri" w:cs="Calibri"/>
          <w:sz w:val="24"/>
          <w:szCs w:val="24"/>
        </w:rPr>
        <w:t xml:space="preserve"> $60,000 </w:t>
      </w:r>
      <w:r w:rsidRPr="009D299C">
        <w:rPr>
          <w:rFonts w:ascii="Calibri" w:hAnsi="Calibri" w:cs="Calibri"/>
          <w:sz w:val="24"/>
          <w:szCs w:val="24"/>
        </w:rPr>
        <w:t>of funding. The number of applicants may exceed the amount of funding available and therefore applications will be ranked</w:t>
      </w:r>
      <w:r w:rsidRPr="00247D80">
        <w:rPr>
          <w:rFonts w:ascii="Calibri" w:hAnsi="Calibri" w:cs="Calibri"/>
          <w:sz w:val="24"/>
          <w:szCs w:val="24"/>
        </w:rPr>
        <w:t>. See</w:t>
      </w:r>
      <w:r w:rsidR="005021BD">
        <w:rPr>
          <w:rFonts w:ascii="Calibri" w:hAnsi="Calibri" w:cs="Calibri"/>
          <w:sz w:val="24"/>
          <w:szCs w:val="24"/>
        </w:rPr>
        <w:t xml:space="preserve"> ‘</w:t>
      </w:r>
      <w:r w:rsidR="00247D80" w:rsidRPr="005021BD">
        <w:rPr>
          <w:rFonts w:ascii="Calibri" w:hAnsi="Calibri" w:cs="Calibri"/>
          <w:sz w:val="24"/>
          <w:szCs w:val="24"/>
        </w:rPr>
        <w:t xml:space="preserve">Eligibility and </w:t>
      </w:r>
      <w:r w:rsidRPr="005021BD">
        <w:rPr>
          <w:rFonts w:ascii="Calibri" w:hAnsi="Calibri" w:cs="Calibri"/>
          <w:sz w:val="24"/>
          <w:szCs w:val="24"/>
        </w:rPr>
        <w:t>Criteria</w:t>
      </w:r>
      <w:r w:rsidR="005021BD" w:rsidRPr="005021BD">
        <w:rPr>
          <w:rFonts w:ascii="Calibri" w:hAnsi="Calibri" w:cs="Calibri"/>
          <w:sz w:val="24"/>
          <w:szCs w:val="24"/>
        </w:rPr>
        <w:t>’</w:t>
      </w:r>
      <w:r w:rsidRPr="005021BD">
        <w:rPr>
          <w:rFonts w:ascii="Calibri" w:hAnsi="Calibri" w:cs="Calibri"/>
          <w:sz w:val="24"/>
          <w:szCs w:val="24"/>
        </w:rPr>
        <w:t xml:space="preserve"> </w:t>
      </w:r>
      <w:r w:rsidRPr="009D299C">
        <w:rPr>
          <w:rFonts w:ascii="Calibri" w:hAnsi="Calibri" w:cs="Calibri"/>
          <w:sz w:val="24"/>
          <w:szCs w:val="24"/>
        </w:rPr>
        <w:t xml:space="preserve">at the end of this document. </w:t>
      </w:r>
    </w:p>
    <w:p w14:paraId="0E859932" w14:textId="77777777" w:rsidR="00BF1CCB" w:rsidRPr="009D299C" w:rsidRDefault="00BF1CCB" w:rsidP="00BF1CCB">
      <w:pPr>
        <w:spacing w:after="0"/>
        <w:rPr>
          <w:rFonts w:ascii="Calibri" w:hAnsi="Calibri" w:cs="Calibri"/>
          <w:b/>
          <w:bCs/>
          <w:sz w:val="24"/>
          <w:szCs w:val="24"/>
        </w:rPr>
      </w:pPr>
    </w:p>
    <w:p w14:paraId="0EB75EFC" w14:textId="77777777" w:rsidR="007B2C3B" w:rsidRPr="009D299C" w:rsidRDefault="00BF1CCB" w:rsidP="00BF1CCB">
      <w:pPr>
        <w:spacing w:after="0"/>
        <w:rPr>
          <w:rFonts w:ascii="Calibri" w:hAnsi="Calibri" w:cs="Calibri"/>
          <w:sz w:val="24"/>
          <w:szCs w:val="24"/>
        </w:rPr>
      </w:pPr>
      <w:r w:rsidRPr="009D299C">
        <w:rPr>
          <w:rFonts w:ascii="Calibri" w:hAnsi="Calibri" w:cs="Calibri"/>
          <w:b/>
          <w:bCs/>
          <w:sz w:val="24"/>
          <w:szCs w:val="24"/>
        </w:rPr>
        <w:t xml:space="preserve">Examples of Projects that would be considered: </w:t>
      </w:r>
    </w:p>
    <w:p w14:paraId="6EF6530B" w14:textId="3F9D5295" w:rsidR="00BF1CCB" w:rsidRPr="009D299C" w:rsidRDefault="00BF1CCB" w:rsidP="007B2C3B">
      <w:pPr>
        <w:pStyle w:val="ListParagraph"/>
        <w:numPr>
          <w:ilvl w:val="0"/>
          <w:numId w:val="9"/>
        </w:numPr>
        <w:spacing w:after="0"/>
        <w:rPr>
          <w:rFonts w:ascii="Calibri" w:hAnsi="Calibri" w:cs="Calibri"/>
          <w:sz w:val="24"/>
          <w:szCs w:val="24"/>
        </w:rPr>
      </w:pPr>
      <w:r w:rsidRPr="009D299C">
        <w:rPr>
          <w:rFonts w:ascii="Calibri" w:hAnsi="Calibri" w:cs="Calibri"/>
          <w:sz w:val="24"/>
          <w:szCs w:val="24"/>
        </w:rPr>
        <w:t xml:space="preserve">Services or equipment that help transition a farm’s sales strategy such as online sales, home delivery, on-farm sales, etc.; or for other projects that allow farm business to maintain and/or expand sales. </w:t>
      </w:r>
    </w:p>
    <w:p w14:paraId="7ADCC82D" w14:textId="57E83D65" w:rsidR="00BF1CCB" w:rsidRPr="009D299C" w:rsidRDefault="00BF1CCB" w:rsidP="007B2C3B">
      <w:pPr>
        <w:pStyle w:val="ListParagraph"/>
        <w:numPr>
          <w:ilvl w:val="0"/>
          <w:numId w:val="9"/>
        </w:numPr>
        <w:spacing w:after="0"/>
        <w:rPr>
          <w:rFonts w:ascii="Calibri" w:hAnsi="Calibri" w:cs="Calibri"/>
          <w:sz w:val="24"/>
          <w:szCs w:val="24"/>
        </w:rPr>
      </w:pPr>
      <w:r w:rsidRPr="009D299C">
        <w:rPr>
          <w:rFonts w:ascii="Calibri" w:hAnsi="Calibri" w:cs="Calibri"/>
          <w:sz w:val="24"/>
          <w:szCs w:val="24"/>
        </w:rPr>
        <w:t xml:space="preserve">Purchase of foundation livestock. </w:t>
      </w:r>
    </w:p>
    <w:p w14:paraId="02F857DE" w14:textId="2CB0FF0F" w:rsidR="00BF1CCB" w:rsidRPr="009D299C" w:rsidRDefault="00BF1CCB" w:rsidP="007B2C3B">
      <w:pPr>
        <w:pStyle w:val="ListParagraph"/>
        <w:numPr>
          <w:ilvl w:val="0"/>
          <w:numId w:val="9"/>
        </w:numPr>
        <w:spacing w:after="0"/>
        <w:rPr>
          <w:rFonts w:ascii="Calibri" w:hAnsi="Calibri" w:cs="Calibri"/>
          <w:sz w:val="24"/>
          <w:szCs w:val="24"/>
        </w:rPr>
      </w:pPr>
      <w:r w:rsidRPr="009D299C">
        <w:rPr>
          <w:rFonts w:ascii="Calibri" w:hAnsi="Calibri" w:cs="Calibri"/>
          <w:sz w:val="24"/>
          <w:szCs w:val="24"/>
        </w:rPr>
        <w:t xml:space="preserve">Purchase of plant stock. </w:t>
      </w:r>
    </w:p>
    <w:p w14:paraId="0C4F9A52" w14:textId="50891C4E" w:rsidR="00BF1CCB" w:rsidRPr="009D299C" w:rsidRDefault="00BF1CCB" w:rsidP="007B2C3B">
      <w:pPr>
        <w:pStyle w:val="ListParagraph"/>
        <w:numPr>
          <w:ilvl w:val="0"/>
          <w:numId w:val="9"/>
        </w:numPr>
        <w:spacing w:after="0"/>
        <w:rPr>
          <w:rFonts w:ascii="Calibri" w:hAnsi="Calibri" w:cs="Calibri"/>
          <w:sz w:val="24"/>
          <w:szCs w:val="24"/>
        </w:rPr>
      </w:pPr>
      <w:r w:rsidRPr="009D299C">
        <w:rPr>
          <w:rFonts w:ascii="Calibri" w:hAnsi="Calibri" w:cs="Calibri"/>
          <w:sz w:val="24"/>
          <w:szCs w:val="24"/>
        </w:rPr>
        <w:t xml:space="preserve">Marketing and promotion of current farm operation. </w:t>
      </w:r>
    </w:p>
    <w:p w14:paraId="64DFF7E2" w14:textId="1D4492F8" w:rsidR="00BF1CCB" w:rsidRPr="009D299C" w:rsidRDefault="00BF1CCB" w:rsidP="007B2C3B">
      <w:pPr>
        <w:pStyle w:val="ListParagraph"/>
        <w:numPr>
          <w:ilvl w:val="0"/>
          <w:numId w:val="9"/>
        </w:numPr>
        <w:spacing w:after="0"/>
        <w:rPr>
          <w:rFonts w:ascii="Calibri" w:hAnsi="Calibri" w:cs="Calibri"/>
          <w:sz w:val="24"/>
          <w:szCs w:val="24"/>
        </w:rPr>
      </w:pPr>
      <w:r w:rsidRPr="009D299C">
        <w:rPr>
          <w:rFonts w:ascii="Calibri" w:hAnsi="Calibri" w:cs="Calibri"/>
          <w:sz w:val="24"/>
          <w:szCs w:val="24"/>
        </w:rPr>
        <w:t>New fencing</w:t>
      </w:r>
      <w:r w:rsidR="00757129">
        <w:rPr>
          <w:rFonts w:ascii="Calibri" w:hAnsi="Calibri" w:cs="Calibri"/>
          <w:sz w:val="24"/>
          <w:szCs w:val="24"/>
        </w:rPr>
        <w:t xml:space="preserve"> </w:t>
      </w:r>
      <w:r w:rsidR="00757129" w:rsidRPr="00612CE0">
        <w:rPr>
          <w:rFonts w:ascii="Calibri" w:hAnsi="Calibri" w:cs="Calibri"/>
          <w:sz w:val="24"/>
          <w:szCs w:val="24"/>
        </w:rPr>
        <w:t xml:space="preserve">for enhancement, </w:t>
      </w:r>
      <w:r w:rsidR="00612CE0" w:rsidRPr="00612CE0">
        <w:rPr>
          <w:rFonts w:ascii="Calibri" w:hAnsi="Calibri" w:cs="Calibri"/>
          <w:sz w:val="24"/>
          <w:szCs w:val="24"/>
        </w:rPr>
        <w:t>expansion,</w:t>
      </w:r>
      <w:r w:rsidR="00757129" w:rsidRPr="00612CE0">
        <w:rPr>
          <w:rFonts w:ascii="Calibri" w:hAnsi="Calibri" w:cs="Calibri"/>
          <w:sz w:val="24"/>
          <w:szCs w:val="24"/>
        </w:rPr>
        <w:t xml:space="preserve"> or protection</w:t>
      </w:r>
      <w:r w:rsidR="00612CE0">
        <w:rPr>
          <w:rFonts w:ascii="Calibri" w:hAnsi="Calibri" w:cs="Calibri"/>
          <w:sz w:val="24"/>
          <w:szCs w:val="24"/>
        </w:rPr>
        <w:t>.</w:t>
      </w:r>
    </w:p>
    <w:p w14:paraId="7F357D7E" w14:textId="2143DC23" w:rsidR="00BF1CCB" w:rsidRPr="009D299C" w:rsidRDefault="00BF1CCB" w:rsidP="007B2C3B">
      <w:pPr>
        <w:pStyle w:val="ListParagraph"/>
        <w:numPr>
          <w:ilvl w:val="0"/>
          <w:numId w:val="9"/>
        </w:numPr>
        <w:spacing w:after="0"/>
        <w:rPr>
          <w:rFonts w:ascii="Calibri" w:hAnsi="Calibri" w:cs="Calibri"/>
          <w:sz w:val="24"/>
          <w:szCs w:val="24"/>
        </w:rPr>
      </w:pPr>
      <w:r w:rsidRPr="009D299C">
        <w:rPr>
          <w:rFonts w:ascii="Calibri" w:hAnsi="Calibri" w:cs="Calibri"/>
          <w:sz w:val="24"/>
          <w:szCs w:val="24"/>
        </w:rPr>
        <w:t xml:space="preserve">Hoop house. </w:t>
      </w:r>
    </w:p>
    <w:p w14:paraId="421C4AFA" w14:textId="4879798A" w:rsidR="00BF1CCB" w:rsidRPr="009D299C" w:rsidRDefault="00BF1CCB" w:rsidP="007B2C3B">
      <w:pPr>
        <w:pStyle w:val="ListParagraph"/>
        <w:numPr>
          <w:ilvl w:val="0"/>
          <w:numId w:val="9"/>
        </w:numPr>
        <w:spacing w:after="0"/>
        <w:rPr>
          <w:rFonts w:ascii="Calibri" w:hAnsi="Calibri" w:cs="Calibri"/>
          <w:sz w:val="24"/>
          <w:szCs w:val="24"/>
        </w:rPr>
      </w:pPr>
      <w:r w:rsidRPr="009D299C">
        <w:rPr>
          <w:rFonts w:ascii="Calibri" w:hAnsi="Calibri" w:cs="Calibri"/>
          <w:sz w:val="24"/>
          <w:szCs w:val="24"/>
        </w:rPr>
        <w:t>Materials needed for value-added production</w:t>
      </w:r>
      <w:r w:rsidR="00612CE0">
        <w:rPr>
          <w:rFonts w:ascii="Calibri" w:hAnsi="Calibri" w:cs="Calibri"/>
          <w:sz w:val="24"/>
          <w:szCs w:val="24"/>
        </w:rPr>
        <w:t>.</w:t>
      </w:r>
    </w:p>
    <w:p w14:paraId="64B2D5BB" w14:textId="532EDDC5" w:rsidR="00BA007A" w:rsidRPr="009D299C" w:rsidRDefault="00BF1CCB" w:rsidP="007B2C3B">
      <w:pPr>
        <w:pStyle w:val="ListParagraph"/>
        <w:numPr>
          <w:ilvl w:val="0"/>
          <w:numId w:val="9"/>
        </w:numPr>
        <w:spacing w:after="0"/>
        <w:rPr>
          <w:rFonts w:ascii="Calibri" w:hAnsi="Calibri" w:cs="Calibri"/>
          <w:sz w:val="24"/>
          <w:szCs w:val="24"/>
        </w:rPr>
      </w:pPr>
      <w:r w:rsidRPr="009D299C">
        <w:rPr>
          <w:rFonts w:ascii="Calibri" w:hAnsi="Calibri" w:cs="Calibri"/>
          <w:sz w:val="24"/>
          <w:szCs w:val="24"/>
        </w:rPr>
        <w:lastRenderedPageBreak/>
        <w:t xml:space="preserve">Materials needed for on-farm upgrades to enhance food safety. </w:t>
      </w:r>
    </w:p>
    <w:p w14:paraId="1DC114B4" w14:textId="1CA0701F" w:rsidR="00435F6E" w:rsidRPr="006A1EBC" w:rsidRDefault="00435F6E" w:rsidP="007B2C3B">
      <w:pPr>
        <w:pStyle w:val="ListParagraph"/>
        <w:numPr>
          <w:ilvl w:val="0"/>
          <w:numId w:val="9"/>
        </w:numPr>
        <w:spacing w:after="0"/>
        <w:rPr>
          <w:rFonts w:ascii="Calibri" w:hAnsi="Calibri" w:cs="Calibri"/>
          <w:sz w:val="24"/>
          <w:szCs w:val="24"/>
        </w:rPr>
      </w:pPr>
      <w:r w:rsidRPr="006A1EBC">
        <w:rPr>
          <w:rFonts w:ascii="Calibri" w:hAnsi="Calibri" w:cs="Calibri"/>
          <w:sz w:val="24"/>
          <w:szCs w:val="24"/>
        </w:rPr>
        <w:t>Irrigation</w:t>
      </w:r>
      <w:r w:rsidR="00E8279C" w:rsidRPr="006A1EBC">
        <w:rPr>
          <w:rFonts w:ascii="Calibri" w:hAnsi="Calibri" w:cs="Calibri"/>
          <w:sz w:val="24"/>
          <w:szCs w:val="24"/>
        </w:rPr>
        <w:t xml:space="preserve"> installation or upgrade</w:t>
      </w:r>
      <w:r w:rsidR="00BF2CD6" w:rsidRPr="006A1EBC">
        <w:rPr>
          <w:rFonts w:ascii="Calibri" w:hAnsi="Calibri" w:cs="Calibri"/>
          <w:sz w:val="24"/>
          <w:szCs w:val="24"/>
        </w:rPr>
        <w:t>s</w:t>
      </w:r>
      <w:r w:rsidR="00E8279C" w:rsidRPr="006A1EBC">
        <w:rPr>
          <w:rFonts w:ascii="Calibri" w:hAnsi="Calibri" w:cs="Calibri"/>
          <w:sz w:val="24"/>
          <w:szCs w:val="24"/>
        </w:rPr>
        <w:t xml:space="preserve"> </w:t>
      </w:r>
      <w:r w:rsidR="009821DA" w:rsidRPr="006A1EBC">
        <w:rPr>
          <w:rFonts w:ascii="Calibri" w:hAnsi="Calibri" w:cs="Calibri"/>
          <w:sz w:val="24"/>
          <w:szCs w:val="24"/>
        </w:rPr>
        <w:t>in regard to</w:t>
      </w:r>
      <w:r w:rsidR="00E8279C" w:rsidRPr="006A1EBC">
        <w:rPr>
          <w:rFonts w:ascii="Calibri" w:hAnsi="Calibri" w:cs="Calibri"/>
          <w:sz w:val="24"/>
          <w:szCs w:val="24"/>
        </w:rPr>
        <w:t xml:space="preserve"> GAP certification standards</w:t>
      </w:r>
      <w:r w:rsidR="00BF2CD6" w:rsidRPr="006A1EBC">
        <w:rPr>
          <w:rFonts w:ascii="Calibri" w:hAnsi="Calibri" w:cs="Calibri"/>
          <w:sz w:val="24"/>
          <w:szCs w:val="24"/>
        </w:rPr>
        <w:t>,</w:t>
      </w:r>
      <w:r w:rsidR="001B0821" w:rsidRPr="006A1EBC">
        <w:rPr>
          <w:rFonts w:ascii="Calibri" w:hAnsi="Calibri" w:cs="Calibri"/>
          <w:sz w:val="24"/>
          <w:szCs w:val="24"/>
        </w:rPr>
        <w:t xml:space="preserve"> Food Safety Modernization Act Standards (FSMA),</w:t>
      </w:r>
      <w:r w:rsidR="00BF2CD6" w:rsidRPr="006A1EBC">
        <w:rPr>
          <w:rFonts w:ascii="Calibri" w:hAnsi="Calibri" w:cs="Calibri"/>
          <w:sz w:val="24"/>
          <w:szCs w:val="24"/>
        </w:rPr>
        <w:t xml:space="preserve"> chlorination systems,</w:t>
      </w:r>
      <w:r w:rsidR="00E8279C" w:rsidRPr="006A1EBC">
        <w:rPr>
          <w:rFonts w:ascii="Calibri" w:hAnsi="Calibri" w:cs="Calibri"/>
          <w:sz w:val="24"/>
          <w:szCs w:val="24"/>
        </w:rPr>
        <w:t xml:space="preserve"> </w:t>
      </w:r>
      <w:r w:rsidR="00BF2CD6" w:rsidRPr="006A1EBC">
        <w:rPr>
          <w:rFonts w:ascii="Calibri" w:hAnsi="Calibri" w:cs="Calibri"/>
          <w:sz w:val="24"/>
          <w:szCs w:val="24"/>
        </w:rPr>
        <w:t xml:space="preserve">water testing expenses, </w:t>
      </w:r>
      <w:r w:rsidR="00E8279C" w:rsidRPr="006A1EBC">
        <w:rPr>
          <w:rFonts w:ascii="Calibri" w:hAnsi="Calibri" w:cs="Calibri"/>
          <w:sz w:val="24"/>
          <w:szCs w:val="24"/>
        </w:rPr>
        <w:t>drip irrigation, greenhouse</w:t>
      </w:r>
      <w:r w:rsidR="00BF2CD6" w:rsidRPr="006A1EBC">
        <w:rPr>
          <w:rFonts w:ascii="Calibri" w:hAnsi="Calibri" w:cs="Calibri"/>
          <w:sz w:val="24"/>
          <w:szCs w:val="24"/>
        </w:rPr>
        <w:t xml:space="preserve"> irrigation,</w:t>
      </w:r>
      <w:r w:rsidR="009821DA" w:rsidRPr="006A1EBC">
        <w:rPr>
          <w:rFonts w:ascii="Calibri" w:hAnsi="Calibri" w:cs="Calibri"/>
          <w:sz w:val="24"/>
          <w:szCs w:val="24"/>
        </w:rPr>
        <w:t xml:space="preserve"> dedicated agricultural water supply,</w:t>
      </w:r>
      <w:r w:rsidR="00BF2CD6" w:rsidRPr="006A1EBC">
        <w:rPr>
          <w:rFonts w:ascii="Calibri" w:hAnsi="Calibri" w:cs="Calibri"/>
          <w:sz w:val="24"/>
          <w:szCs w:val="24"/>
        </w:rPr>
        <w:t xml:space="preserve"> and overhead</w:t>
      </w:r>
      <w:r w:rsidR="00E8279C" w:rsidRPr="006A1EBC">
        <w:rPr>
          <w:rFonts w:ascii="Calibri" w:hAnsi="Calibri" w:cs="Calibri"/>
          <w:sz w:val="24"/>
          <w:szCs w:val="24"/>
        </w:rPr>
        <w:t xml:space="preserve"> irrigation</w:t>
      </w:r>
      <w:r w:rsidR="00BF2CD6" w:rsidRPr="006A1EBC">
        <w:rPr>
          <w:rFonts w:ascii="Calibri" w:hAnsi="Calibri" w:cs="Calibri"/>
          <w:sz w:val="24"/>
          <w:szCs w:val="24"/>
        </w:rPr>
        <w:t>, as pertains to current existing wells or water sources</w:t>
      </w:r>
      <w:r w:rsidR="00E8279C" w:rsidRPr="006A1EBC">
        <w:rPr>
          <w:rFonts w:ascii="Calibri" w:hAnsi="Calibri" w:cs="Calibri"/>
          <w:sz w:val="24"/>
          <w:szCs w:val="24"/>
        </w:rPr>
        <w:t>.</w:t>
      </w:r>
    </w:p>
    <w:p w14:paraId="677CD32F" w14:textId="4F9D516B" w:rsidR="00435F6E" w:rsidRPr="009D299C" w:rsidRDefault="00435F6E" w:rsidP="007B2C3B">
      <w:pPr>
        <w:pStyle w:val="ListParagraph"/>
        <w:numPr>
          <w:ilvl w:val="0"/>
          <w:numId w:val="9"/>
        </w:numPr>
        <w:spacing w:after="0"/>
        <w:rPr>
          <w:rFonts w:ascii="Calibri" w:hAnsi="Calibri" w:cs="Calibri"/>
          <w:sz w:val="24"/>
          <w:szCs w:val="24"/>
        </w:rPr>
      </w:pPr>
      <w:r w:rsidRPr="009D299C">
        <w:rPr>
          <w:rFonts w:ascii="Calibri" w:hAnsi="Calibri" w:cs="Calibri"/>
          <w:sz w:val="24"/>
          <w:szCs w:val="24"/>
        </w:rPr>
        <w:t>Washing/packing stations</w:t>
      </w:r>
      <w:r w:rsidR="00612CE0">
        <w:rPr>
          <w:rFonts w:ascii="Calibri" w:hAnsi="Calibri" w:cs="Calibri"/>
          <w:sz w:val="24"/>
          <w:szCs w:val="24"/>
        </w:rPr>
        <w:t>.</w:t>
      </w:r>
    </w:p>
    <w:p w14:paraId="28E8748A" w14:textId="2B5A88C1" w:rsidR="00435F6E" w:rsidRPr="009D299C" w:rsidRDefault="00435F6E" w:rsidP="007B2C3B">
      <w:pPr>
        <w:pStyle w:val="ListParagraph"/>
        <w:numPr>
          <w:ilvl w:val="0"/>
          <w:numId w:val="9"/>
        </w:numPr>
        <w:spacing w:after="0"/>
        <w:rPr>
          <w:rFonts w:ascii="Calibri" w:hAnsi="Calibri" w:cs="Calibri"/>
          <w:sz w:val="24"/>
          <w:szCs w:val="24"/>
        </w:rPr>
      </w:pPr>
      <w:r w:rsidRPr="009D299C">
        <w:rPr>
          <w:rFonts w:ascii="Calibri" w:hAnsi="Calibri" w:cs="Calibri"/>
          <w:sz w:val="24"/>
          <w:szCs w:val="24"/>
        </w:rPr>
        <w:t>Freezer/Refrigeration</w:t>
      </w:r>
      <w:r w:rsidR="00612CE0">
        <w:rPr>
          <w:rFonts w:ascii="Calibri" w:hAnsi="Calibri" w:cs="Calibri"/>
          <w:sz w:val="24"/>
          <w:szCs w:val="24"/>
        </w:rPr>
        <w:t>.</w:t>
      </w:r>
    </w:p>
    <w:p w14:paraId="73EEDD08" w14:textId="77777777" w:rsidR="00BF1CCB" w:rsidRPr="009D299C" w:rsidRDefault="00BF1CCB" w:rsidP="00BF1CCB">
      <w:pPr>
        <w:spacing w:after="0"/>
        <w:rPr>
          <w:rFonts w:ascii="Calibri" w:hAnsi="Calibri" w:cs="Calibri"/>
          <w:sz w:val="24"/>
          <w:szCs w:val="24"/>
        </w:rPr>
      </w:pPr>
    </w:p>
    <w:p w14:paraId="2DA26C60" w14:textId="77777777" w:rsidR="00BF1CCB" w:rsidRPr="009D299C" w:rsidRDefault="00BF1CCB" w:rsidP="00BF1CCB">
      <w:pPr>
        <w:spacing w:after="0"/>
        <w:rPr>
          <w:rFonts w:ascii="Calibri" w:hAnsi="Calibri" w:cs="Calibri"/>
          <w:sz w:val="24"/>
          <w:szCs w:val="24"/>
        </w:rPr>
      </w:pPr>
      <w:r w:rsidRPr="009D299C">
        <w:rPr>
          <w:rFonts w:ascii="Calibri" w:hAnsi="Calibri" w:cs="Calibri"/>
          <w:b/>
          <w:bCs/>
          <w:sz w:val="24"/>
          <w:szCs w:val="24"/>
        </w:rPr>
        <w:t xml:space="preserve">Agricultural Mini-Grants may not be used for: </w:t>
      </w:r>
    </w:p>
    <w:p w14:paraId="4B246B14" w14:textId="4E44DE8C" w:rsidR="00BF1CCB" w:rsidRPr="009D299C" w:rsidRDefault="00575764" w:rsidP="007B2C3B">
      <w:pPr>
        <w:pStyle w:val="ListParagraph"/>
        <w:numPr>
          <w:ilvl w:val="0"/>
          <w:numId w:val="9"/>
        </w:numPr>
        <w:spacing w:after="0"/>
        <w:rPr>
          <w:rFonts w:ascii="Calibri" w:hAnsi="Calibri" w:cs="Calibri"/>
          <w:sz w:val="24"/>
          <w:szCs w:val="24"/>
        </w:rPr>
      </w:pPr>
      <w:r>
        <w:rPr>
          <w:rFonts w:ascii="Calibri" w:hAnsi="Calibri" w:cs="Calibri"/>
          <w:sz w:val="24"/>
          <w:szCs w:val="24"/>
        </w:rPr>
        <w:t>Regular m</w:t>
      </w:r>
      <w:r w:rsidR="00BF1CCB" w:rsidRPr="009D299C">
        <w:rPr>
          <w:rFonts w:ascii="Calibri" w:hAnsi="Calibri" w:cs="Calibri"/>
          <w:sz w:val="24"/>
          <w:szCs w:val="24"/>
        </w:rPr>
        <w:t xml:space="preserve">aintenance and repairs </w:t>
      </w:r>
      <w:r w:rsidR="00222DBC" w:rsidRPr="009D299C">
        <w:rPr>
          <w:rFonts w:ascii="Calibri" w:hAnsi="Calibri" w:cs="Calibri"/>
          <w:sz w:val="24"/>
          <w:szCs w:val="24"/>
        </w:rPr>
        <w:t>of</w:t>
      </w:r>
      <w:r w:rsidR="00BF1CCB" w:rsidRPr="009D299C">
        <w:rPr>
          <w:rFonts w:ascii="Calibri" w:hAnsi="Calibri" w:cs="Calibri"/>
          <w:sz w:val="24"/>
          <w:szCs w:val="24"/>
        </w:rPr>
        <w:t xml:space="preserve"> farm equipment. </w:t>
      </w:r>
    </w:p>
    <w:p w14:paraId="4F2CADB0" w14:textId="4A50E530" w:rsidR="00BF1CCB" w:rsidRPr="009D299C" w:rsidRDefault="00BF1CCB" w:rsidP="007B2C3B">
      <w:pPr>
        <w:pStyle w:val="ListParagraph"/>
        <w:numPr>
          <w:ilvl w:val="0"/>
          <w:numId w:val="9"/>
        </w:numPr>
        <w:spacing w:after="0"/>
        <w:rPr>
          <w:rFonts w:ascii="Calibri" w:hAnsi="Calibri" w:cs="Calibri"/>
          <w:sz w:val="24"/>
          <w:szCs w:val="24"/>
        </w:rPr>
      </w:pPr>
      <w:r w:rsidRPr="009D299C">
        <w:rPr>
          <w:rFonts w:ascii="Calibri" w:hAnsi="Calibri" w:cs="Calibri"/>
          <w:sz w:val="24"/>
          <w:szCs w:val="24"/>
        </w:rPr>
        <w:t>Administrative expenses</w:t>
      </w:r>
      <w:r w:rsidR="00435F6E" w:rsidRPr="009D299C">
        <w:rPr>
          <w:rFonts w:ascii="Calibri" w:hAnsi="Calibri" w:cs="Calibri"/>
          <w:sz w:val="24"/>
          <w:szCs w:val="24"/>
        </w:rPr>
        <w:t xml:space="preserve"> or </w:t>
      </w:r>
      <w:r w:rsidR="00757129" w:rsidRPr="00612CE0">
        <w:rPr>
          <w:rFonts w:ascii="Calibri" w:hAnsi="Calibri" w:cs="Calibri"/>
          <w:sz w:val="24"/>
          <w:szCs w:val="24"/>
        </w:rPr>
        <w:t>personnel</w:t>
      </w:r>
      <w:r w:rsidR="00955FBE">
        <w:rPr>
          <w:rFonts w:ascii="Calibri" w:hAnsi="Calibri" w:cs="Calibri"/>
          <w:sz w:val="24"/>
          <w:szCs w:val="24"/>
        </w:rPr>
        <w:t>.</w:t>
      </w:r>
    </w:p>
    <w:p w14:paraId="00102776" w14:textId="18654250" w:rsidR="00BF1CCB" w:rsidRPr="009D299C" w:rsidRDefault="00BF1CCB" w:rsidP="007B2C3B">
      <w:pPr>
        <w:pStyle w:val="ListParagraph"/>
        <w:numPr>
          <w:ilvl w:val="0"/>
          <w:numId w:val="9"/>
        </w:numPr>
        <w:spacing w:after="0"/>
        <w:rPr>
          <w:rFonts w:ascii="Calibri" w:hAnsi="Calibri" w:cs="Calibri"/>
          <w:sz w:val="24"/>
          <w:szCs w:val="24"/>
        </w:rPr>
      </w:pPr>
      <w:r w:rsidRPr="009D299C">
        <w:rPr>
          <w:rFonts w:ascii="Calibri" w:hAnsi="Calibri" w:cs="Calibri"/>
          <w:sz w:val="24"/>
          <w:szCs w:val="24"/>
        </w:rPr>
        <w:t xml:space="preserve">In-kind labor and matching funds from other state or federal grants. </w:t>
      </w:r>
    </w:p>
    <w:p w14:paraId="06C68A46" w14:textId="55D650DA" w:rsidR="00BF1CCB" w:rsidRDefault="00BF1CCB" w:rsidP="007B2C3B">
      <w:pPr>
        <w:pStyle w:val="ListParagraph"/>
        <w:numPr>
          <w:ilvl w:val="0"/>
          <w:numId w:val="9"/>
        </w:numPr>
        <w:spacing w:after="0"/>
        <w:rPr>
          <w:rFonts w:ascii="Calibri" w:hAnsi="Calibri" w:cs="Calibri"/>
          <w:sz w:val="24"/>
          <w:szCs w:val="24"/>
        </w:rPr>
      </w:pPr>
      <w:r w:rsidRPr="009D299C">
        <w:rPr>
          <w:rFonts w:ascii="Calibri" w:hAnsi="Calibri" w:cs="Calibri"/>
          <w:sz w:val="24"/>
          <w:szCs w:val="24"/>
        </w:rPr>
        <w:t xml:space="preserve">Improvements to current infrastructure, or repairs to existing structures, unless it can be demonstrated that the improvements will expand the overall agricultural economic impact of a current farm project. </w:t>
      </w:r>
    </w:p>
    <w:p w14:paraId="472C88B9" w14:textId="08F1A4C3" w:rsidR="00757129" w:rsidRPr="00955FBE" w:rsidRDefault="00B8054C" w:rsidP="007B2C3B">
      <w:pPr>
        <w:pStyle w:val="ListParagraph"/>
        <w:numPr>
          <w:ilvl w:val="0"/>
          <w:numId w:val="9"/>
        </w:numPr>
        <w:spacing w:after="0"/>
        <w:rPr>
          <w:rFonts w:ascii="Calibri" w:hAnsi="Calibri" w:cs="Calibri"/>
          <w:sz w:val="24"/>
          <w:szCs w:val="24"/>
        </w:rPr>
      </w:pPr>
      <w:r w:rsidRPr="00955FBE">
        <w:rPr>
          <w:rFonts w:ascii="Calibri" w:hAnsi="Calibri" w:cs="Calibri"/>
          <w:sz w:val="24"/>
          <w:szCs w:val="24"/>
        </w:rPr>
        <w:t xml:space="preserve">Project </w:t>
      </w:r>
      <w:r w:rsidR="00955FBE">
        <w:rPr>
          <w:rFonts w:ascii="Calibri" w:hAnsi="Calibri" w:cs="Calibri"/>
          <w:sz w:val="24"/>
          <w:szCs w:val="24"/>
        </w:rPr>
        <w:t>f</w:t>
      </w:r>
      <w:r w:rsidR="00757129" w:rsidRPr="00955FBE">
        <w:rPr>
          <w:rFonts w:ascii="Calibri" w:hAnsi="Calibri" w:cs="Calibri"/>
          <w:sz w:val="24"/>
          <w:szCs w:val="24"/>
        </w:rPr>
        <w:t>unding prior to grant submittal</w:t>
      </w:r>
      <w:r w:rsidR="00955FBE">
        <w:rPr>
          <w:rFonts w:ascii="Calibri" w:hAnsi="Calibri" w:cs="Calibri"/>
          <w:sz w:val="24"/>
          <w:szCs w:val="24"/>
        </w:rPr>
        <w:t xml:space="preserve"> and approval. Funds spent before project grant submittal and approval cannot be reimbursed by the grant. Funding only applies to project costs after application approval.</w:t>
      </w:r>
    </w:p>
    <w:p w14:paraId="6A1D0D59" w14:textId="77777777" w:rsidR="00A35CF9" w:rsidRPr="009D299C" w:rsidRDefault="00A35CF9" w:rsidP="00BF1CCB">
      <w:pPr>
        <w:spacing w:after="0"/>
        <w:rPr>
          <w:rFonts w:ascii="Calibri" w:hAnsi="Calibri" w:cs="Calibri"/>
          <w:b/>
          <w:bCs/>
          <w:sz w:val="24"/>
          <w:szCs w:val="24"/>
        </w:rPr>
      </w:pPr>
    </w:p>
    <w:p w14:paraId="4174971B" w14:textId="3F1029B6" w:rsidR="00BF1CCB" w:rsidRPr="009D299C" w:rsidRDefault="00BF1CCB" w:rsidP="00BF1CCB">
      <w:pPr>
        <w:spacing w:after="0"/>
        <w:rPr>
          <w:rFonts w:ascii="Calibri" w:hAnsi="Calibri" w:cs="Calibri"/>
          <w:sz w:val="24"/>
          <w:szCs w:val="24"/>
        </w:rPr>
      </w:pPr>
      <w:r w:rsidRPr="005021BD">
        <w:rPr>
          <w:rFonts w:ascii="Calibri" w:hAnsi="Calibri" w:cs="Calibri"/>
          <w:b/>
          <w:bCs/>
          <w:sz w:val="24"/>
          <w:szCs w:val="24"/>
        </w:rPr>
        <w:t>Eligibility:</w:t>
      </w:r>
      <w:r w:rsidRPr="009D299C">
        <w:rPr>
          <w:rFonts w:ascii="Calibri" w:hAnsi="Calibri" w:cs="Calibri"/>
          <w:b/>
          <w:bCs/>
          <w:sz w:val="24"/>
          <w:szCs w:val="24"/>
        </w:rPr>
        <w:t xml:space="preserve"> </w:t>
      </w:r>
    </w:p>
    <w:p w14:paraId="2FD932A4" w14:textId="35488690" w:rsidR="007B2C3B" w:rsidRPr="009D299C" w:rsidRDefault="00BF1CCB" w:rsidP="007B2C3B">
      <w:pPr>
        <w:pStyle w:val="ListParagraph"/>
        <w:numPr>
          <w:ilvl w:val="0"/>
          <w:numId w:val="9"/>
        </w:numPr>
        <w:spacing w:after="0"/>
        <w:rPr>
          <w:rFonts w:ascii="Calibri" w:hAnsi="Calibri" w:cs="Calibri"/>
          <w:sz w:val="24"/>
          <w:szCs w:val="24"/>
        </w:rPr>
      </w:pPr>
      <w:r w:rsidRPr="009D299C">
        <w:rPr>
          <w:rFonts w:ascii="Calibri" w:hAnsi="Calibri" w:cs="Calibri"/>
          <w:sz w:val="24"/>
          <w:szCs w:val="24"/>
        </w:rPr>
        <w:t xml:space="preserve">Does not include non-profits or community organizations. </w:t>
      </w:r>
    </w:p>
    <w:p w14:paraId="62D4EF6C" w14:textId="279D9DF3" w:rsidR="007B2C3B" w:rsidRPr="009D299C" w:rsidRDefault="00BF1CCB" w:rsidP="009A16B3">
      <w:pPr>
        <w:pStyle w:val="ListParagraph"/>
        <w:numPr>
          <w:ilvl w:val="0"/>
          <w:numId w:val="9"/>
        </w:numPr>
        <w:spacing w:after="0"/>
        <w:rPr>
          <w:rFonts w:ascii="Calibri" w:hAnsi="Calibri" w:cs="Calibri"/>
          <w:sz w:val="24"/>
          <w:szCs w:val="24"/>
        </w:rPr>
      </w:pPr>
      <w:r w:rsidRPr="009D299C">
        <w:rPr>
          <w:rFonts w:ascii="Calibri" w:hAnsi="Calibri" w:cs="Calibri"/>
          <w:sz w:val="24"/>
          <w:szCs w:val="24"/>
        </w:rPr>
        <w:t xml:space="preserve">Applicants </w:t>
      </w:r>
      <w:r w:rsidRPr="006A1EBC">
        <w:rPr>
          <w:rFonts w:ascii="Calibri" w:hAnsi="Calibri" w:cs="Calibri"/>
          <w:sz w:val="24"/>
          <w:szCs w:val="24"/>
        </w:rPr>
        <w:t xml:space="preserve">must be </w:t>
      </w:r>
      <w:r w:rsidR="009A16B3" w:rsidRPr="006A1EBC">
        <w:rPr>
          <w:rFonts w:ascii="Calibri" w:hAnsi="Calibri" w:cs="Calibri"/>
          <w:sz w:val="24"/>
          <w:szCs w:val="24"/>
        </w:rPr>
        <w:t xml:space="preserve">living in the State of Maryland </w:t>
      </w:r>
      <w:r w:rsidRPr="006A1EBC">
        <w:rPr>
          <w:rFonts w:ascii="Calibri" w:hAnsi="Calibri" w:cs="Calibri"/>
          <w:b/>
          <w:bCs/>
          <w:sz w:val="24"/>
          <w:szCs w:val="24"/>
        </w:rPr>
        <w:t>and</w:t>
      </w:r>
      <w:r w:rsidRPr="006A1EBC">
        <w:rPr>
          <w:rFonts w:ascii="Calibri" w:hAnsi="Calibri" w:cs="Calibri"/>
          <w:sz w:val="24"/>
          <w:szCs w:val="24"/>
        </w:rPr>
        <w:t xml:space="preserve"> </w:t>
      </w:r>
      <w:r w:rsidR="00B8054C" w:rsidRPr="006A1EBC">
        <w:rPr>
          <w:rFonts w:ascii="Calibri" w:hAnsi="Calibri" w:cs="Calibri"/>
          <w:sz w:val="24"/>
          <w:szCs w:val="24"/>
        </w:rPr>
        <w:t>actively</w:t>
      </w:r>
      <w:r w:rsidR="00B8054C" w:rsidRPr="006A1EBC">
        <w:rPr>
          <w:rFonts w:ascii="Calibri" w:hAnsi="Calibri" w:cs="Calibri"/>
          <w:color w:val="FF0000"/>
          <w:sz w:val="24"/>
          <w:szCs w:val="24"/>
        </w:rPr>
        <w:t xml:space="preserve"> </w:t>
      </w:r>
      <w:r w:rsidRPr="006A1EBC">
        <w:rPr>
          <w:rFonts w:ascii="Calibri" w:hAnsi="Calibri" w:cs="Calibri"/>
          <w:sz w:val="24"/>
          <w:szCs w:val="24"/>
        </w:rPr>
        <w:t>farming</w:t>
      </w:r>
      <w:r w:rsidRPr="009D299C">
        <w:rPr>
          <w:rFonts w:ascii="Calibri" w:hAnsi="Calibri" w:cs="Calibri"/>
          <w:sz w:val="24"/>
          <w:szCs w:val="24"/>
        </w:rPr>
        <w:t xml:space="preserve"> in Anne Arundel, Calvert, Charles, Prince George’s, or St. Mary’s counties.</w:t>
      </w:r>
    </w:p>
    <w:p w14:paraId="3A024958" w14:textId="4FA0267A" w:rsidR="00BF1CCB" w:rsidRPr="009D299C" w:rsidRDefault="007B2C3B" w:rsidP="007B2C3B">
      <w:pPr>
        <w:pStyle w:val="ListParagraph"/>
        <w:numPr>
          <w:ilvl w:val="0"/>
          <w:numId w:val="9"/>
        </w:numPr>
        <w:spacing w:after="0"/>
        <w:rPr>
          <w:rFonts w:ascii="Calibri" w:hAnsi="Calibri" w:cs="Calibri"/>
          <w:sz w:val="24"/>
          <w:szCs w:val="24"/>
        </w:rPr>
      </w:pPr>
      <w:r w:rsidRPr="009D299C">
        <w:rPr>
          <w:rFonts w:ascii="Calibri" w:hAnsi="Calibri" w:cs="Calibri"/>
          <w:sz w:val="24"/>
          <w:szCs w:val="24"/>
        </w:rPr>
        <w:t>Y</w:t>
      </w:r>
      <w:r w:rsidR="00BF1CCB" w:rsidRPr="009D299C">
        <w:rPr>
          <w:rFonts w:ascii="Calibri" w:hAnsi="Calibri" w:cs="Calibri"/>
          <w:sz w:val="24"/>
          <w:szCs w:val="24"/>
        </w:rPr>
        <w:t xml:space="preserve">outh (16 years and older) who are in or have been in FFA, 4-H, agricultural related programs, or classes, or have a farming background are encouraged to apply. </w:t>
      </w:r>
    </w:p>
    <w:p w14:paraId="04C499E7" w14:textId="322158BA" w:rsidR="00BF1CCB" w:rsidRPr="009D299C" w:rsidRDefault="00BF1CCB" w:rsidP="007B2C3B">
      <w:pPr>
        <w:pStyle w:val="ListParagraph"/>
        <w:numPr>
          <w:ilvl w:val="0"/>
          <w:numId w:val="9"/>
        </w:numPr>
        <w:spacing w:after="0"/>
        <w:rPr>
          <w:rFonts w:ascii="Calibri" w:hAnsi="Calibri" w:cs="Calibri"/>
          <w:sz w:val="24"/>
          <w:szCs w:val="24"/>
        </w:rPr>
      </w:pPr>
      <w:r w:rsidRPr="009D299C">
        <w:rPr>
          <w:rFonts w:ascii="Calibri" w:hAnsi="Calibri" w:cs="Calibri"/>
          <w:sz w:val="24"/>
          <w:szCs w:val="24"/>
        </w:rPr>
        <w:t xml:space="preserve">The applicant must match funds awarded dollar to dollar. For example, if the applicant is awarded $500, they must put $500 toward the project budget. </w:t>
      </w:r>
      <w:r w:rsidR="009A16B3" w:rsidRPr="009D299C">
        <w:rPr>
          <w:rFonts w:ascii="Calibri" w:hAnsi="Calibri" w:cs="Calibri"/>
          <w:sz w:val="24"/>
          <w:szCs w:val="24"/>
        </w:rPr>
        <w:t xml:space="preserve">Matching must be in dollars, </w:t>
      </w:r>
      <w:r w:rsidR="009A16B3" w:rsidRPr="00B8054C">
        <w:rPr>
          <w:rFonts w:ascii="Calibri" w:hAnsi="Calibri" w:cs="Calibri"/>
          <w:b/>
          <w:bCs/>
          <w:sz w:val="24"/>
          <w:szCs w:val="24"/>
        </w:rPr>
        <w:t>not</w:t>
      </w:r>
      <w:r w:rsidR="009A16B3" w:rsidRPr="009D299C">
        <w:rPr>
          <w:rFonts w:ascii="Calibri" w:hAnsi="Calibri" w:cs="Calibri"/>
          <w:sz w:val="24"/>
          <w:szCs w:val="24"/>
        </w:rPr>
        <w:t xml:space="preserve"> in-kind or labor. </w:t>
      </w:r>
    </w:p>
    <w:p w14:paraId="2591C5C1" w14:textId="14D880A3" w:rsidR="009A16B3" w:rsidRPr="009D299C" w:rsidRDefault="009A16B3" w:rsidP="00BF1CCB">
      <w:pPr>
        <w:pStyle w:val="ListParagraph"/>
        <w:numPr>
          <w:ilvl w:val="0"/>
          <w:numId w:val="9"/>
        </w:numPr>
        <w:spacing w:after="0"/>
        <w:rPr>
          <w:rFonts w:ascii="Calibri" w:hAnsi="Calibri" w:cs="Calibri"/>
          <w:sz w:val="24"/>
          <w:szCs w:val="24"/>
        </w:rPr>
      </w:pPr>
      <w:r w:rsidRPr="009D299C">
        <w:rPr>
          <w:rFonts w:ascii="Calibri" w:hAnsi="Calibri" w:cs="Calibri"/>
          <w:sz w:val="24"/>
          <w:szCs w:val="24"/>
        </w:rPr>
        <w:t xml:space="preserve">Only completed applications with all applicable supporting documentation attached will be considered. </w:t>
      </w:r>
    </w:p>
    <w:p w14:paraId="318F80F0" w14:textId="77777777" w:rsidR="00222DBC" w:rsidRPr="009D299C" w:rsidRDefault="00222DBC" w:rsidP="00BF1CCB">
      <w:pPr>
        <w:spacing w:after="0"/>
        <w:rPr>
          <w:rFonts w:ascii="Calibri" w:hAnsi="Calibri" w:cs="Calibri"/>
          <w:sz w:val="24"/>
          <w:szCs w:val="24"/>
        </w:rPr>
      </w:pPr>
    </w:p>
    <w:p w14:paraId="189EB14F" w14:textId="2CFF4BE3" w:rsidR="00BF1CCB" w:rsidRPr="009D299C" w:rsidRDefault="00BF1CCB" w:rsidP="00BF1CCB">
      <w:pPr>
        <w:spacing w:after="0"/>
        <w:rPr>
          <w:rFonts w:ascii="Calibri" w:hAnsi="Calibri" w:cs="Calibri"/>
          <w:sz w:val="24"/>
          <w:szCs w:val="24"/>
        </w:rPr>
      </w:pPr>
      <w:r w:rsidRPr="005021BD">
        <w:rPr>
          <w:rFonts w:ascii="Calibri" w:hAnsi="Calibri" w:cs="Calibri"/>
          <w:b/>
          <w:bCs/>
          <w:sz w:val="24"/>
          <w:szCs w:val="24"/>
        </w:rPr>
        <w:t>Criteria</w:t>
      </w:r>
      <w:r w:rsidR="00365477" w:rsidRPr="005021BD">
        <w:rPr>
          <w:rFonts w:ascii="Calibri" w:hAnsi="Calibri" w:cs="Calibri"/>
          <w:b/>
          <w:bCs/>
          <w:sz w:val="24"/>
          <w:szCs w:val="24"/>
        </w:rPr>
        <w:t>:</w:t>
      </w:r>
    </w:p>
    <w:p w14:paraId="3019E555" w14:textId="175C9272" w:rsidR="00955FBE" w:rsidRPr="00365477" w:rsidRDefault="00365477" w:rsidP="00365477">
      <w:pPr>
        <w:pStyle w:val="ListParagraph"/>
        <w:numPr>
          <w:ilvl w:val="0"/>
          <w:numId w:val="9"/>
        </w:numPr>
        <w:spacing w:after="0"/>
        <w:rPr>
          <w:rFonts w:ascii="Calibri" w:hAnsi="Calibri" w:cs="Calibri"/>
          <w:sz w:val="24"/>
          <w:szCs w:val="24"/>
        </w:rPr>
      </w:pPr>
      <w:r>
        <w:rPr>
          <w:rFonts w:ascii="Calibri" w:hAnsi="Calibri" w:cs="Calibri"/>
          <w:sz w:val="24"/>
          <w:szCs w:val="24"/>
        </w:rPr>
        <w:t xml:space="preserve">The project and application are </w:t>
      </w:r>
      <w:r w:rsidRPr="009D299C">
        <w:rPr>
          <w:rFonts w:ascii="Calibri" w:hAnsi="Calibri" w:cs="Calibri"/>
          <w:sz w:val="24"/>
          <w:szCs w:val="24"/>
        </w:rPr>
        <w:t>consistent</w:t>
      </w:r>
      <w:r w:rsidR="00BF1CCB" w:rsidRPr="009D299C">
        <w:rPr>
          <w:rFonts w:ascii="Calibri" w:hAnsi="Calibri" w:cs="Calibri"/>
          <w:sz w:val="24"/>
          <w:szCs w:val="24"/>
        </w:rPr>
        <w:t xml:space="preserve"> with definition of the Agricultural Mini-Grant stated purpose. </w:t>
      </w:r>
    </w:p>
    <w:p w14:paraId="24974152" w14:textId="0E86807D" w:rsidR="00BF1CCB" w:rsidRPr="009D299C" w:rsidRDefault="00BF1CCB" w:rsidP="007B2C3B">
      <w:pPr>
        <w:pStyle w:val="ListParagraph"/>
        <w:numPr>
          <w:ilvl w:val="0"/>
          <w:numId w:val="9"/>
        </w:numPr>
        <w:spacing w:after="0"/>
        <w:rPr>
          <w:rFonts w:ascii="Calibri" w:hAnsi="Calibri" w:cs="Calibri"/>
          <w:sz w:val="24"/>
          <w:szCs w:val="24"/>
        </w:rPr>
      </w:pPr>
      <w:r w:rsidRPr="009D299C">
        <w:rPr>
          <w:rFonts w:ascii="Calibri" w:hAnsi="Calibri" w:cs="Calibri"/>
          <w:sz w:val="24"/>
          <w:szCs w:val="24"/>
        </w:rPr>
        <w:t xml:space="preserve">Demonstrated ability of applicant to initiate, administer and complete project within proposed timeframe and budget. </w:t>
      </w:r>
    </w:p>
    <w:p w14:paraId="59B1BE01" w14:textId="4E586B0C" w:rsidR="00BF1CCB" w:rsidRPr="009D299C" w:rsidRDefault="00BF1CCB" w:rsidP="007B2C3B">
      <w:pPr>
        <w:pStyle w:val="ListParagraph"/>
        <w:numPr>
          <w:ilvl w:val="0"/>
          <w:numId w:val="9"/>
        </w:numPr>
        <w:spacing w:after="0"/>
        <w:rPr>
          <w:rFonts w:ascii="Calibri" w:hAnsi="Calibri" w:cs="Calibri"/>
          <w:sz w:val="24"/>
          <w:szCs w:val="24"/>
        </w:rPr>
      </w:pPr>
      <w:r w:rsidRPr="009D299C">
        <w:rPr>
          <w:rFonts w:ascii="Calibri" w:hAnsi="Calibri" w:cs="Calibri"/>
          <w:sz w:val="24"/>
          <w:szCs w:val="24"/>
        </w:rPr>
        <w:t xml:space="preserve">Matching </w:t>
      </w:r>
      <w:r w:rsidR="009A16B3" w:rsidRPr="009D299C">
        <w:rPr>
          <w:rFonts w:ascii="Calibri" w:hAnsi="Calibri" w:cs="Calibri"/>
          <w:sz w:val="24"/>
          <w:szCs w:val="24"/>
        </w:rPr>
        <w:t xml:space="preserve">dollar </w:t>
      </w:r>
      <w:r w:rsidRPr="009D299C">
        <w:rPr>
          <w:rFonts w:ascii="Calibri" w:hAnsi="Calibri" w:cs="Calibri"/>
          <w:sz w:val="24"/>
          <w:szCs w:val="24"/>
        </w:rPr>
        <w:t xml:space="preserve">funds are required for this grant. </w:t>
      </w:r>
    </w:p>
    <w:p w14:paraId="12D316B1" w14:textId="08CC08E8" w:rsidR="00BF1CCB" w:rsidRPr="009D299C" w:rsidRDefault="00BF1CCB" w:rsidP="007B2C3B">
      <w:pPr>
        <w:pStyle w:val="ListParagraph"/>
        <w:numPr>
          <w:ilvl w:val="0"/>
          <w:numId w:val="9"/>
        </w:numPr>
        <w:spacing w:after="0"/>
        <w:rPr>
          <w:rFonts w:ascii="Calibri" w:hAnsi="Calibri" w:cs="Calibri"/>
          <w:sz w:val="24"/>
          <w:szCs w:val="24"/>
        </w:rPr>
      </w:pPr>
      <w:r w:rsidRPr="009D299C">
        <w:rPr>
          <w:rFonts w:ascii="Calibri" w:hAnsi="Calibri" w:cs="Calibri"/>
          <w:b/>
          <w:bCs/>
          <w:sz w:val="24"/>
          <w:szCs w:val="24"/>
        </w:rPr>
        <w:t xml:space="preserve">One letter of reference from either your county’s Soil Conservation District, Farm Bureau, University of Maryland Extension, or Economic Development Office. </w:t>
      </w:r>
    </w:p>
    <w:p w14:paraId="471A2E1C" w14:textId="5001AD7C" w:rsidR="00BF1CCB" w:rsidRDefault="007B2C3B" w:rsidP="007B2C3B">
      <w:pPr>
        <w:pStyle w:val="ListParagraph"/>
        <w:numPr>
          <w:ilvl w:val="0"/>
          <w:numId w:val="9"/>
        </w:numPr>
        <w:spacing w:after="0"/>
        <w:rPr>
          <w:rFonts w:ascii="Calibri" w:hAnsi="Calibri" w:cs="Calibri"/>
          <w:sz w:val="24"/>
          <w:szCs w:val="24"/>
        </w:rPr>
      </w:pPr>
      <w:r w:rsidRPr="009D299C">
        <w:rPr>
          <w:rFonts w:ascii="Calibri" w:hAnsi="Calibri" w:cs="Calibri"/>
          <w:sz w:val="24"/>
          <w:szCs w:val="24"/>
        </w:rPr>
        <w:t>I</w:t>
      </w:r>
      <w:r w:rsidR="00BF1CCB" w:rsidRPr="009D299C">
        <w:rPr>
          <w:rFonts w:ascii="Calibri" w:hAnsi="Calibri" w:cs="Calibri"/>
          <w:sz w:val="24"/>
          <w:szCs w:val="24"/>
        </w:rPr>
        <w:t xml:space="preserve">f the applicant is not 18 years old, a letter from their parents or guardian allowing them to apply for the Agricultural Mini-Grant is required. </w:t>
      </w:r>
    </w:p>
    <w:p w14:paraId="76D2085C" w14:textId="77777777" w:rsidR="00365477" w:rsidRDefault="002F7BCF" w:rsidP="00365477">
      <w:pPr>
        <w:pStyle w:val="ListParagraph"/>
        <w:numPr>
          <w:ilvl w:val="0"/>
          <w:numId w:val="9"/>
        </w:numPr>
        <w:spacing w:after="0"/>
        <w:rPr>
          <w:rFonts w:ascii="Calibri" w:hAnsi="Calibri" w:cs="Calibri"/>
          <w:sz w:val="24"/>
          <w:szCs w:val="24"/>
        </w:rPr>
      </w:pPr>
      <w:r w:rsidRPr="00955FBE">
        <w:rPr>
          <w:rFonts w:ascii="Calibri" w:hAnsi="Calibri" w:cs="Calibri"/>
          <w:sz w:val="24"/>
          <w:szCs w:val="24"/>
        </w:rPr>
        <w:lastRenderedPageBreak/>
        <w:t xml:space="preserve">Only complete applications </w:t>
      </w:r>
      <w:r w:rsidR="00365477">
        <w:rPr>
          <w:rFonts w:ascii="Calibri" w:hAnsi="Calibri" w:cs="Calibri"/>
          <w:sz w:val="24"/>
          <w:szCs w:val="24"/>
        </w:rPr>
        <w:t>meeting all eligibility with all the required documents submitted</w:t>
      </w:r>
      <w:r w:rsidRPr="00955FBE">
        <w:rPr>
          <w:rFonts w:ascii="Calibri" w:hAnsi="Calibri" w:cs="Calibri"/>
          <w:sz w:val="24"/>
          <w:szCs w:val="24"/>
        </w:rPr>
        <w:t xml:space="preserve"> will be considered. </w:t>
      </w:r>
    </w:p>
    <w:p w14:paraId="57771478" w14:textId="77777777" w:rsidR="00365477" w:rsidRDefault="00365477" w:rsidP="00365477">
      <w:pPr>
        <w:pStyle w:val="ListParagraph"/>
        <w:spacing w:after="0"/>
        <w:rPr>
          <w:rFonts w:ascii="Calibri" w:hAnsi="Calibri" w:cs="Calibri"/>
          <w:sz w:val="24"/>
          <w:szCs w:val="24"/>
        </w:rPr>
      </w:pPr>
    </w:p>
    <w:p w14:paraId="432C76E2" w14:textId="24A4CD32" w:rsidR="00365477" w:rsidRPr="00365477" w:rsidRDefault="00365477" w:rsidP="00365477">
      <w:pPr>
        <w:spacing w:after="0"/>
        <w:rPr>
          <w:rFonts w:ascii="Calibri" w:hAnsi="Calibri" w:cs="Calibri"/>
          <w:b/>
          <w:bCs/>
          <w:sz w:val="24"/>
          <w:szCs w:val="24"/>
        </w:rPr>
      </w:pPr>
      <w:r w:rsidRPr="00365477">
        <w:rPr>
          <w:rFonts w:ascii="Calibri" w:hAnsi="Calibri" w:cs="Calibri"/>
          <w:b/>
          <w:bCs/>
          <w:sz w:val="24"/>
          <w:szCs w:val="24"/>
        </w:rPr>
        <w:t>Documents Required:</w:t>
      </w:r>
    </w:p>
    <w:p w14:paraId="36931F86" w14:textId="77777777" w:rsidR="00365477" w:rsidRPr="006A1EBC" w:rsidRDefault="00365477" w:rsidP="00365477">
      <w:pPr>
        <w:spacing w:after="0"/>
        <w:rPr>
          <w:rFonts w:ascii="Calibri" w:hAnsi="Calibri" w:cs="Calibri"/>
          <w:sz w:val="24"/>
          <w:szCs w:val="24"/>
        </w:rPr>
      </w:pPr>
      <w:r w:rsidRPr="00365477">
        <w:rPr>
          <w:rFonts w:ascii="Calibri" w:hAnsi="Calibri" w:cs="Calibri"/>
          <w:sz w:val="24"/>
          <w:szCs w:val="24"/>
        </w:rPr>
        <w:t xml:space="preserve">Farmers must provide the following documents to be uploaded with their application via the </w:t>
      </w:r>
      <w:r w:rsidRPr="006A1EBC">
        <w:rPr>
          <w:rFonts w:ascii="Calibri" w:hAnsi="Calibri" w:cs="Calibri"/>
          <w:sz w:val="24"/>
          <w:szCs w:val="24"/>
        </w:rPr>
        <w:t>application portal:</w:t>
      </w:r>
    </w:p>
    <w:p w14:paraId="452D31BE" w14:textId="3DE5A048" w:rsidR="00365477" w:rsidRPr="006A1EBC" w:rsidRDefault="00365477" w:rsidP="00365477">
      <w:pPr>
        <w:pStyle w:val="ListParagraph"/>
        <w:numPr>
          <w:ilvl w:val="1"/>
          <w:numId w:val="9"/>
        </w:numPr>
        <w:spacing w:after="0"/>
        <w:rPr>
          <w:rFonts w:ascii="Calibri" w:hAnsi="Calibri" w:cs="Calibri"/>
          <w:sz w:val="24"/>
          <w:szCs w:val="24"/>
        </w:rPr>
      </w:pPr>
      <w:bookmarkStart w:id="0" w:name="_Hlk162016009"/>
      <w:bookmarkStart w:id="1" w:name="_Hlk162016264"/>
      <w:r w:rsidRPr="006A1EBC">
        <w:rPr>
          <w:rFonts w:ascii="Calibri" w:hAnsi="Calibri" w:cs="Calibri"/>
          <w:sz w:val="24"/>
          <w:szCs w:val="24"/>
        </w:rPr>
        <w:t xml:space="preserve">Proof that the enterprise is a real and existing farm business; this documentation can be in the form of a Schedule F, K1 Form, a 1120S, LLC or S-Corp documents, </w:t>
      </w:r>
      <w:r w:rsidR="00AD4FBD" w:rsidRPr="00575764">
        <w:rPr>
          <w:rFonts w:ascii="Calibri" w:hAnsi="Calibri" w:cs="Calibri"/>
          <w:sz w:val="24"/>
          <w:szCs w:val="24"/>
        </w:rPr>
        <w:t xml:space="preserve">profit/loss statement </w:t>
      </w:r>
      <w:r w:rsidRPr="006A1EBC">
        <w:rPr>
          <w:rFonts w:ascii="Calibri" w:hAnsi="Calibri" w:cs="Calibri"/>
          <w:sz w:val="24"/>
          <w:szCs w:val="24"/>
        </w:rPr>
        <w:t xml:space="preserve">or other official document proving the farm business is in existence. </w:t>
      </w:r>
    </w:p>
    <w:p w14:paraId="71DA2C99" w14:textId="77777777" w:rsidR="00365477" w:rsidRPr="006A1EBC" w:rsidRDefault="00365477" w:rsidP="00365477">
      <w:pPr>
        <w:pStyle w:val="ListParagraph"/>
        <w:numPr>
          <w:ilvl w:val="1"/>
          <w:numId w:val="9"/>
        </w:numPr>
        <w:spacing w:after="0"/>
        <w:rPr>
          <w:rFonts w:ascii="Calibri" w:hAnsi="Calibri" w:cs="Calibri"/>
          <w:sz w:val="24"/>
          <w:szCs w:val="24"/>
        </w:rPr>
      </w:pPr>
      <w:r w:rsidRPr="006A1EBC">
        <w:rPr>
          <w:rFonts w:ascii="Calibri" w:hAnsi="Calibri" w:cs="Calibri"/>
          <w:sz w:val="24"/>
          <w:szCs w:val="24"/>
        </w:rPr>
        <w:t xml:space="preserve">Proof of farm property (urban or rural) ownership where the project is taking place </w:t>
      </w:r>
      <w:r w:rsidRPr="006A1EBC">
        <w:rPr>
          <w:rFonts w:ascii="Calibri" w:hAnsi="Calibri" w:cs="Calibri"/>
          <w:b/>
          <w:bCs/>
          <w:sz w:val="24"/>
          <w:szCs w:val="24"/>
          <w:u w:val="single"/>
        </w:rPr>
        <w:t>or</w:t>
      </w:r>
      <w:r w:rsidRPr="006A1EBC">
        <w:rPr>
          <w:rFonts w:ascii="Calibri" w:hAnsi="Calibri" w:cs="Calibri"/>
          <w:sz w:val="24"/>
          <w:szCs w:val="24"/>
        </w:rPr>
        <w:t xml:space="preserve"> a farm lease agreement for the property where the project is taking place. </w:t>
      </w:r>
    </w:p>
    <w:bookmarkEnd w:id="0"/>
    <w:p w14:paraId="59EDDCF8" w14:textId="77777777" w:rsidR="00365477" w:rsidRPr="00575764" w:rsidRDefault="00365477" w:rsidP="00365477">
      <w:pPr>
        <w:pStyle w:val="ListParagraph"/>
        <w:numPr>
          <w:ilvl w:val="1"/>
          <w:numId w:val="9"/>
        </w:numPr>
        <w:spacing w:after="0"/>
        <w:rPr>
          <w:rFonts w:ascii="Calibri" w:hAnsi="Calibri" w:cs="Calibri"/>
          <w:sz w:val="24"/>
          <w:szCs w:val="24"/>
        </w:rPr>
      </w:pPr>
      <w:r w:rsidRPr="00575764">
        <w:rPr>
          <w:rFonts w:ascii="Calibri" w:hAnsi="Calibri" w:cs="Calibri"/>
          <w:sz w:val="24"/>
          <w:szCs w:val="24"/>
        </w:rPr>
        <w:t xml:space="preserve">Proof that the property </w:t>
      </w:r>
      <w:bookmarkStart w:id="2" w:name="_Hlk162015953"/>
      <w:r w:rsidRPr="00575764">
        <w:rPr>
          <w:rFonts w:ascii="Calibri" w:hAnsi="Calibri" w:cs="Calibri"/>
          <w:sz w:val="24"/>
          <w:szCs w:val="24"/>
        </w:rPr>
        <w:t xml:space="preserve">is zoned for agricultural purposes, for urban agricultural purposes, or otherwise appropriately for the project proposed. </w:t>
      </w:r>
    </w:p>
    <w:p w14:paraId="1B688787" w14:textId="3A5052E2" w:rsidR="006072A3" w:rsidRPr="006A1EBC" w:rsidRDefault="006072A3" w:rsidP="00365477">
      <w:pPr>
        <w:pStyle w:val="ListParagraph"/>
        <w:numPr>
          <w:ilvl w:val="1"/>
          <w:numId w:val="9"/>
        </w:numPr>
        <w:spacing w:after="0"/>
        <w:rPr>
          <w:rFonts w:ascii="Calibri" w:hAnsi="Calibri" w:cs="Calibri"/>
          <w:sz w:val="24"/>
          <w:szCs w:val="24"/>
        </w:rPr>
      </w:pPr>
      <w:bookmarkStart w:id="3" w:name="_Hlk162015817"/>
      <w:bookmarkEnd w:id="2"/>
      <w:r w:rsidRPr="006A1EBC">
        <w:rPr>
          <w:rFonts w:ascii="Calibri" w:hAnsi="Calibri" w:cs="Calibri"/>
          <w:sz w:val="24"/>
          <w:szCs w:val="24"/>
        </w:rPr>
        <w:t xml:space="preserve">If the proposed project requires the addition of infrastructure to the farm, and permits are required by the county or jurisdiction for that infrastructure, the approved permits must be provided. </w:t>
      </w:r>
    </w:p>
    <w:bookmarkEnd w:id="3"/>
    <w:p w14:paraId="15430BCF" w14:textId="77777777" w:rsidR="00365477" w:rsidRPr="006A1EBC" w:rsidRDefault="00365477" w:rsidP="00365477">
      <w:pPr>
        <w:pStyle w:val="ListParagraph"/>
        <w:numPr>
          <w:ilvl w:val="1"/>
          <w:numId w:val="9"/>
        </w:numPr>
        <w:spacing w:after="0"/>
        <w:rPr>
          <w:rFonts w:ascii="Calibri" w:hAnsi="Calibri" w:cs="Calibri"/>
          <w:sz w:val="24"/>
          <w:szCs w:val="24"/>
        </w:rPr>
      </w:pPr>
      <w:r w:rsidRPr="006A1EBC">
        <w:rPr>
          <w:rFonts w:ascii="Calibri" w:hAnsi="Calibri" w:cs="Calibri"/>
          <w:sz w:val="24"/>
          <w:szCs w:val="24"/>
        </w:rPr>
        <w:t xml:space="preserve">A copy of the farm’s current Nutrient Management Plan, if applicable. </w:t>
      </w:r>
    </w:p>
    <w:p w14:paraId="4828C563" w14:textId="77777777" w:rsidR="00365477" w:rsidRPr="00365477" w:rsidRDefault="00365477" w:rsidP="00365477">
      <w:pPr>
        <w:pStyle w:val="ListParagraph"/>
        <w:spacing w:after="0"/>
        <w:ind w:left="1440"/>
        <w:rPr>
          <w:rFonts w:ascii="Calibri" w:hAnsi="Calibri" w:cs="Calibri"/>
          <w:i/>
          <w:iCs/>
          <w:sz w:val="24"/>
          <w:szCs w:val="24"/>
        </w:rPr>
      </w:pPr>
      <w:r w:rsidRPr="00365477">
        <w:rPr>
          <w:rFonts w:ascii="Calibri" w:hAnsi="Calibri" w:cs="Calibri"/>
          <w:i/>
          <w:iCs/>
          <w:sz w:val="24"/>
          <w:szCs w:val="24"/>
        </w:rPr>
        <w:t>Maryland law requires all farmers grossing $2,500 a year of more or livestock producers with 8,000 pounds or more of live animal weight to follow nutrient management plans when fertilizing crops and managing animal manure. Nutrient management plans specify how much fertilizer, manure or other nutrient sources may be safely applied to crops to achieve yields and prevent excess nutrients from impacting waterways.</w:t>
      </w:r>
    </w:p>
    <w:p w14:paraId="1AE46DE9" w14:textId="486717B8" w:rsidR="005021BD" w:rsidRPr="006A1EBC" w:rsidRDefault="00610853" w:rsidP="005021BD">
      <w:pPr>
        <w:pStyle w:val="ListParagraph"/>
        <w:numPr>
          <w:ilvl w:val="1"/>
          <w:numId w:val="9"/>
        </w:numPr>
        <w:spacing w:after="0"/>
        <w:rPr>
          <w:rFonts w:ascii="Calibri" w:hAnsi="Calibri" w:cs="Calibri"/>
          <w:i/>
          <w:iCs/>
          <w:sz w:val="24"/>
          <w:szCs w:val="24"/>
        </w:rPr>
      </w:pPr>
      <w:r w:rsidRPr="006A1EBC">
        <w:rPr>
          <w:rFonts w:ascii="Calibri" w:hAnsi="Calibri" w:cs="Calibri"/>
          <w:sz w:val="24"/>
          <w:szCs w:val="24"/>
        </w:rPr>
        <w:t>Applicants are</w:t>
      </w:r>
      <w:r w:rsidR="00365477" w:rsidRPr="006A1EBC">
        <w:rPr>
          <w:rFonts w:ascii="Calibri" w:hAnsi="Calibri" w:cs="Calibri"/>
          <w:sz w:val="24"/>
          <w:szCs w:val="24"/>
        </w:rPr>
        <w:t xml:space="preserve"> required to upload a W9. </w:t>
      </w:r>
      <w:r w:rsidR="00365477" w:rsidRPr="00575764">
        <w:rPr>
          <w:rFonts w:ascii="Calibri" w:hAnsi="Calibri" w:cs="Calibri"/>
          <w:b/>
          <w:bCs/>
          <w:sz w:val="24"/>
          <w:szCs w:val="24"/>
        </w:rPr>
        <w:t>Your name/or business name on the application and the W9 must match</w:t>
      </w:r>
      <w:r w:rsidR="00365477" w:rsidRPr="006A1EBC">
        <w:rPr>
          <w:rFonts w:ascii="Calibri" w:hAnsi="Calibri" w:cs="Calibri"/>
          <w:sz w:val="24"/>
          <w:szCs w:val="24"/>
        </w:rPr>
        <w:t xml:space="preserve"> to receive the grant funds</w:t>
      </w:r>
      <w:r w:rsidR="00365477" w:rsidRPr="006A1EBC">
        <w:rPr>
          <w:rFonts w:ascii="Calibri" w:hAnsi="Calibri" w:cs="Calibri"/>
          <w:b/>
          <w:bCs/>
          <w:sz w:val="24"/>
          <w:szCs w:val="24"/>
        </w:rPr>
        <w:t>.</w:t>
      </w:r>
      <w:r w:rsidR="00365477" w:rsidRPr="006A1EBC">
        <w:rPr>
          <w:rFonts w:ascii="Calibri" w:hAnsi="Calibri" w:cs="Calibri"/>
          <w:sz w:val="24"/>
          <w:szCs w:val="24"/>
        </w:rPr>
        <w:t xml:space="preserve"> </w:t>
      </w:r>
      <w:r w:rsidRPr="006A1EBC">
        <w:rPr>
          <w:rFonts w:ascii="Calibri" w:hAnsi="Calibri" w:cs="Calibri"/>
          <w:sz w:val="24"/>
          <w:szCs w:val="24"/>
        </w:rPr>
        <w:t xml:space="preserve">Documents presented with the application will remain confidential to SMADC/TCCSMD Admin. </w:t>
      </w:r>
      <w:bookmarkEnd w:id="1"/>
    </w:p>
    <w:p w14:paraId="2328807A" w14:textId="77777777" w:rsidR="005021BD" w:rsidRPr="00610853" w:rsidRDefault="005021BD" w:rsidP="005021BD">
      <w:pPr>
        <w:pStyle w:val="ListParagraph"/>
        <w:spacing w:after="0"/>
        <w:ind w:left="1440"/>
        <w:rPr>
          <w:rFonts w:ascii="Calibri" w:hAnsi="Calibri" w:cs="Calibri"/>
          <w:i/>
          <w:iCs/>
          <w:sz w:val="24"/>
          <w:szCs w:val="24"/>
        </w:rPr>
      </w:pPr>
    </w:p>
    <w:p w14:paraId="668062A3" w14:textId="77777777" w:rsidR="00BF1CCB" w:rsidRPr="009D299C" w:rsidRDefault="00BF1CCB" w:rsidP="00BF1CCB">
      <w:pPr>
        <w:spacing w:after="0"/>
        <w:rPr>
          <w:rFonts w:ascii="Calibri" w:hAnsi="Calibri" w:cs="Calibri"/>
          <w:sz w:val="24"/>
          <w:szCs w:val="24"/>
        </w:rPr>
      </w:pPr>
      <w:r w:rsidRPr="009D299C">
        <w:rPr>
          <w:rFonts w:ascii="Calibri" w:hAnsi="Calibri" w:cs="Calibri"/>
          <w:b/>
          <w:bCs/>
          <w:sz w:val="24"/>
          <w:szCs w:val="24"/>
        </w:rPr>
        <w:t xml:space="preserve">Application Procedure: </w:t>
      </w:r>
    </w:p>
    <w:p w14:paraId="0E1419F2" w14:textId="77777777" w:rsidR="005021BD" w:rsidRDefault="00BF1CCB" w:rsidP="005021BD">
      <w:pPr>
        <w:pStyle w:val="ListParagraph"/>
        <w:numPr>
          <w:ilvl w:val="1"/>
          <w:numId w:val="9"/>
        </w:numPr>
        <w:spacing w:after="0"/>
        <w:rPr>
          <w:rFonts w:ascii="Calibri" w:hAnsi="Calibri" w:cs="Calibri"/>
          <w:sz w:val="24"/>
          <w:szCs w:val="24"/>
        </w:rPr>
      </w:pPr>
      <w:r w:rsidRPr="005021BD">
        <w:rPr>
          <w:rFonts w:ascii="Calibri" w:hAnsi="Calibri" w:cs="Calibri"/>
          <w:sz w:val="24"/>
          <w:szCs w:val="24"/>
        </w:rPr>
        <w:t xml:space="preserve">Applications must be submitted online. </w:t>
      </w:r>
    </w:p>
    <w:p w14:paraId="5B168919" w14:textId="70FFFB5A" w:rsidR="005021BD" w:rsidRDefault="00BF1CCB" w:rsidP="005021BD">
      <w:pPr>
        <w:pStyle w:val="ListParagraph"/>
        <w:numPr>
          <w:ilvl w:val="1"/>
          <w:numId w:val="9"/>
        </w:numPr>
        <w:spacing w:after="0"/>
        <w:rPr>
          <w:rFonts w:ascii="Calibri" w:hAnsi="Calibri" w:cs="Calibri"/>
          <w:sz w:val="24"/>
          <w:szCs w:val="24"/>
        </w:rPr>
      </w:pPr>
      <w:r w:rsidRPr="005021BD">
        <w:rPr>
          <w:rFonts w:ascii="Calibri" w:hAnsi="Calibri" w:cs="Calibri"/>
          <w:sz w:val="24"/>
          <w:szCs w:val="24"/>
        </w:rPr>
        <w:t xml:space="preserve">Applications must be received by </w:t>
      </w:r>
      <w:r w:rsidR="00AD4FBD">
        <w:rPr>
          <w:rFonts w:ascii="Calibri" w:hAnsi="Calibri" w:cs="Calibri"/>
          <w:sz w:val="24"/>
          <w:szCs w:val="24"/>
        </w:rPr>
        <w:t>February</w:t>
      </w:r>
      <w:r w:rsidR="009A16B3" w:rsidRPr="005021BD">
        <w:rPr>
          <w:rFonts w:ascii="Calibri" w:hAnsi="Calibri" w:cs="Calibri"/>
          <w:sz w:val="24"/>
          <w:szCs w:val="24"/>
        </w:rPr>
        <w:t xml:space="preserve"> </w:t>
      </w:r>
      <w:r w:rsidR="00AD4FBD">
        <w:rPr>
          <w:rFonts w:ascii="Calibri" w:hAnsi="Calibri" w:cs="Calibri"/>
          <w:sz w:val="24"/>
          <w:szCs w:val="24"/>
        </w:rPr>
        <w:t>2</w:t>
      </w:r>
      <w:r w:rsidR="00F67E34" w:rsidRPr="005021BD">
        <w:rPr>
          <w:rFonts w:ascii="Calibri" w:hAnsi="Calibri" w:cs="Calibri"/>
          <w:sz w:val="24"/>
          <w:szCs w:val="24"/>
        </w:rPr>
        <w:t>8</w:t>
      </w:r>
      <w:r w:rsidR="00F67E34" w:rsidRPr="005021BD">
        <w:rPr>
          <w:rFonts w:ascii="Calibri" w:hAnsi="Calibri" w:cs="Calibri"/>
          <w:sz w:val="24"/>
          <w:szCs w:val="24"/>
          <w:vertAlign w:val="superscript"/>
        </w:rPr>
        <w:t>th</w:t>
      </w:r>
      <w:r w:rsidR="00F67E34" w:rsidRPr="005021BD">
        <w:rPr>
          <w:rFonts w:ascii="Calibri" w:hAnsi="Calibri" w:cs="Calibri"/>
          <w:sz w:val="24"/>
          <w:szCs w:val="24"/>
        </w:rPr>
        <w:t>,</w:t>
      </w:r>
      <w:r w:rsidR="009A16B3" w:rsidRPr="005021BD">
        <w:rPr>
          <w:rFonts w:ascii="Calibri" w:hAnsi="Calibri" w:cs="Calibri"/>
          <w:sz w:val="24"/>
          <w:szCs w:val="24"/>
        </w:rPr>
        <w:t xml:space="preserve"> 202</w:t>
      </w:r>
      <w:r w:rsidR="00AD4FBD">
        <w:rPr>
          <w:rFonts w:ascii="Calibri" w:hAnsi="Calibri" w:cs="Calibri"/>
          <w:sz w:val="24"/>
          <w:szCs w:val="24"/>
        </w:rPr>
        <w:t>5</w:t>
      </w:r>
      <w:r w:rsidR="009A16B3" w:rsidRPr="005021BD">
        <w:rPr>
          <w:rFonts w:ascii="Calibri" w:hAnsi="Calibri" w:cs="Calibri"/>
          <w:sz w:val="24"/>
          <w:szCs w:val="24"/>
        </w:rPr>
        <w:t>.</w:t>
      </w:r>
    </w:p>
    <w:p w14:paraId="2C8777A7" w14:textId="77777777" w:rsidR="005021BD" w:rsidRDefault="00BF1CCB" w:rsidP="005021BD">
      <w:pPr>
        <w:pStyle w:val="ListParagraph"/>
        <w:numPr>
          <w:ilvl w:val="1"/>
          <w:numId w:val="9"/>
        </w:numPr>
        <w:spacing w:after="0"/>
        <w:rPr>
          <w:rFonts w:ascii="Calibri" w:hAnsi="Calibri" w:cs="Calibri"/>
          <w:sz w:val="24"/>
          <w:szCs w:val="24"/>
        </w:rPr>
      </w:pPr>
      <w:r w:rsidRPr="005021BD">
        <w:rPr>
          <w:rFonts w:ascii="Calibri" w:hAnsi="Calibri" w:cs="Calibri"/>
          <w:sz w:val="24"/>
          <w:szCs w:val="24"/>
        </w:rPr>
        <w:t xml:space="preserve">After the applicant </w:t>
      </w:r>
      <w:r w:rsidR="009A16B3" w:rsidRPr="005021BD">
        <w:rPr>
          <w:rFonts w:ascii="Calibri" w:hAnsi="Calibri" w:cs="Calibri"/>
          <w:sz w:val="24"/>
          <w:szCs w:val="24"/>
        </w:rPr>
        <w:t>applies</w:t>
      </w:r>
      <w:r w:rsidRPr="005021BD">
        <w:rPr>
          <w:rFonts w:ascii="Calibri" w:hAnsi="Calibri" w:cs="Calibri"/>
          <w:sz w:val="24"/>
          <w:szCs w:val="24"/>
        </w:rPr>
        <w:t xml:space="preserve">, an email will be sent to confirm receipt of </w:t>
      </w:r>
      <w:r w:rsidR="009A16B3" w:rsidRPr="005021BD">
        <w:rPr>
          <w:rFonts w:ascii="Calibri" w:hAnsi="Calibri" w:cs="Calibri"/>
          <w:sz w:val="24"/>
          <w:szCs w:val="24"/>
        </w:rPr>
        <w:t>the application</w:t>
      </w:r>
      <w:r w:rsidRPr="005021BD">
        <w:rPr>
          <w:rFonts w:ascii="Calibri" w:hAnsi="Calibri" w:cs="Calibri"/>
          <w:sz w:val="24"/>
          <w:szCs w:val="24"/>
        </w:rPr>
        <w:t xml:space="preserve">. </w:t>
      </w:r>
    </w:p>
    <w:p w14:paraId="27BB345E" w14:textId="30927F4E" w:rsidR="005021BD" w:rsidRDefault="00BF1CCB" w:rsidP="005021BD">
      <w:pPr>
        <w:pStyle w:val="ListParagraph"/>
        <w:numPr>
          <w:ilvl w:val="1"/>
          <w:numId w:val="9"/>
        </w:numPr>
        <w:spacing w:after="0"/>
        <w:rPr>
          <w:rFonts w:ascii="Calibri" w:hAnsi="Calibri" w:cs="Calibri"/>
          <w:sz w:val="24"/>
          <w:szCs w:val="24"/>
        </w:rPr>
      </w:pPr>
      <w:r w:rsidRPr="005021BD">
        <w:rPr>
          <w:rFonts w:ascii="Calibri" w:hAnsi="Calibri" w:cs="Calibri"/>
          <w:sz w:val="24"/>
          <w:szCs w:val="24"/>
        </w:rPr>
        <w:t xml:space="preserve">Submissions will be reviewed and evaluated by an independent Mini-Grant Review Committee. </w:t>
      </w:r>
    </w:p>
    <w:p w14:paraId="7B8AFCB7" w14:textId="20290517" w:rsidR="005021BD" w:rsidRDefault="005021BD" w:rsidP="005021BD">
      <w:pPr>
        <w:pStyle w:val="ListParagraph"/>
        <w:numPr>
          <w:ilvl w:val="1"/>
          <w:numId w:val="9"/>
        </w:numPr>
        <w:spacing w:after="0"/>
        <w:rPr>
          <w:rFonts w:ascii="Calibri" w:hAnsi="Calibri" w:cs="Calibri"/>
          <w:sz w:val="24"/>
          <w:szCs w:val="24"/>
        </w:rPr>
      </w:pPr>
      <w:r w:rsidRPr="005021BD">
        <w:rPr>
          <w:rFonts w:ascii="Calibri" w:hAnsi="Calibri" w:cs="Calibri"/>
          <w:sz w:val="24"/>
          <w:szCs w:val="24"/>
        </w:rPr>
        <w:t>Applicants</w:t>
      </w:r>
      <w:r w:rsidR="00BF1CCB" w:rsidRPr="005021BD">
        <w:rPr>
          <w:rFonts w:ascii="Calibri" w:hAnsi="Calibri" w:cs="Calibri"/>
          <w:sz w:val="24"/>
          <w:szCs w:val="24"/>
        </w:rPr>
        <w:t xml:space="preserve"> will be notified if they are awarded the grant, are declined the grant, or if</w:t>
      </w:r>
      <w:r w:rsidR="00365477" w:rsidRPr="005021BD">
        <w:rPr>
          <w:rFonts w:ascii="Calibri" w:hAnsi="Calibri" w:cs="Calibri"/>
          <w:sz w:val="24"/>
          <w:szCs w:val="24"/>
        </w:rPr>
        <w:t xml:space="preserve"> the grant review committee</w:t>
      </w:r>
      <w:r w:rsidR="00BF1CCB" w:rsidRPr="005021BD">
        <w:rPr>
          <w:rFonts w:ascii="Calibri" w:hAnsi="Calibri" w:cs="Calibri"/>
          <w:sz w:val="24"/>
          <w:szCs w:val="24"/>
        </w:rPr>
        <w:t xml:space="preserve"> suggests changes to the application by </w:t>
      </w:r>
      <w:r w:rsidR="00365477" w:rsidRPr="005021BD">
        <w:rPr>
          <w:rFonts w:ascii="Calibri" w:hAnsi="Calibri" w:cs="Calibri"/>
          <w:sz w:val="24"/>
          <w:szCs w:val="24"/>
        </w:rPr>
        <w:t xml:space="preserve">early </w:t>
      </w:r>
      <w:r w:rsidR="00AD4FBD" w:rsidRPr="00575764">
        <w:rPr>
          <w:rFonts w:ascii="Calibri" w:hAnsi="Calibri" w:cs="Calibri"/>
          <w:sz w:val="24"/>
          <w:szCs w:val="24"/>
        </w:rPr>
        <w:t>March</w:t>
      </w:r>
      <w:r w:rsidR="00365477" w:rsidRPr="00575764">
        <w:rPr>
          <w:rFonts w:ascii="Calibri" w:hAnsi="Calibri" w:cs="Calibri"/>
          <w:sz w:val="24"/>
          <w:szCs w:val="24"/>
        </w:rPr>
        <w:t xml:space="preserve"> </w:t>
      </w:r>
      <w:r w:rsidR="009A16B3" w:rsidRPr="00575764">
        <w:rPr>
          <w:rFonts w:ascii="Calibri" w:hAnsi="Calibri" w:cs="Calibri"/>
          <w:sz w:val="24"/>
          <w:szCs w:val="24"/>
        </w:rPr>
        <w:t>202</w:t>
      </w:r>
      <w:r w:rsidR="00AD4FBD" w:rsidRPr="00575764">
        <w:rPr>
          <w:rFonts w:ascii="Calibri" w:hAnsi="Calibri" w:cs="Calibri"/>
          <w:sz w:val="24"/>
          <w:szCs w:val="24"/>
        </w:rPr>
        <w:t>5</w:t>
      </w:r>
      <w:r w:rsidR="00BF1CCB" w:rsidRPr="00575764">
        <w:rPr>
          <w:rFonts w:ascii="Calibri" w:hAnsi="Calibri" w:cs="Calibri"/>
          <w:sz w:val="24"/>
          <w:szCs w:val="24"/>
        </w:rPr>
        <w:t xml:space="preserve">. </w:t>
      </w:r>
    </w:p>
    <w:p w14:paraId="030287AB" w14:textId="6BF92229" w:rsidR="009D299C" w:rsidRPr="006A1EBC" w:rsidRDefault="009D299C" w:rsidP="005021BD">
      <w:pPr>
        <w:pStyle w:val="ListParagraph"/>
        <w:numPr>
          <w:ilvl w:val="1"/>
          <w:numId w:val="9"/>
        </w:numPr>
        <w:spacing w:after="0"/>
        <w:rPr>
          <w:rFonts w:ascii="Calibri" w:hAnsi="Calibri" w:cs="Calibri"/>
          <w:sz w:val="24"/>
          <w:szCs w:val="24"/>
        </w:rPr>
      </w:pPr>
      <w:r w:rsidRPr="006A1EBC">
        <w:rPr>
          <w:rFonts w:ascii="Calibri" w:hAnsi="Calibri" w:cs="Calibri"/>
          <w:b/>
          <w:bCs/>
          <w:sz w:val="24"/>
          <w:szCs w:val="24"/>
        </w:rPr>
        <w:lastRenderedPageBreak/>
        <w:t>Projects must be completed per the agreement, or the farmer will be required to return the funds.</w:t>
      </w:r>
    </w:p>
    <w:p w14:paraId="576FE88A" w14:textId="3BB5D64A" w:rsidR="00BF1CCB" w:rsidRPr="009D299C" w:rsidRDefault="00BF1CCB" w:rsidP="00BF1CCB">
      <w:pPr>
        <w:spacing w:after="0"/>
        <w:rPr>
          <w:rFonts w:ascii="Calibri" w:hAnsi="Calibri" w:cs="Calibri"/>
          <w:sz w:val="24"/>
          <w:szCs w:val="24"/>
        </w:rPr>
      </w:pPr>
    </w:p>
    <w:p w14:paraId="7B38DD61" w14:textId="24D4A5BF" w:rsidR="00BF1CCB" w:rsidRPr="009D299C" w:rsidRDefault="00BF1CCB" w:rsidP="00BF1CCB">
      <w:pPr>
        <w:spacing w:after="0"/>
        <w:rPr>
          <w:rFonts w:ascii="Calibri" w:hAnsi="Calibri" w:cs="Calibri"/>
          <w:sz w:val="24"/>
          <w:szCs w:val="24"/>
        </w:rPr>
      </w:pPr>
      <w:r w:rsidRPr="009D299C">
        <w:rPr>
          <w:rFonts w:ascii="Calibri" w:hAnsi="Calibri" w:cs="Calibri"/>
          <w:b/>
          <w:bCs/>
          <w:sz w:val="24"/>
          <w:szCs w:val="24"/>
        </w:rPr>
        <w:t xml:space="preserve">Terms: </w:t>
      </w:r>
    </w:p>
    <w:p w14:paraId="4F91DDFB" w14:textId="4B82E9D3" w:rsidR="00BF1CCB" w:rsidRPr="009D299C" w:rsidRDefault="00BF1CCB" w:rsidP="007B2C3B">
      <w:pPr>
        <w:spacing w:after="0"/>
        <w:ind w:firstLine="720"/>
        <w:rPr>
          <w:rFonts w:ascii="Calibri" w:hAnsi="Calibri" w:cs="Calibri"/>
          <w:sz w:val="24"/>
          <w:szCs w:val="24"/>
        </w:rPr>
      </w:pPr>
      <w:r w:rsidRPr="009D299C">
        <w:rPr>
          <w:rFonts w:ascii="Calibri" w:hAnsi="Calibri" w:cs="Calibri"/>
          <w:sz w:val="24"/>
          <w:szCs w:val="24"/>
        </w:rPr>
        <w:t>1. Signed agreement between applicant and SMADC</w:t>
      </w:r>
      <w:r w:rsidR="009D299C" w:rsidRPr="009D299C">
        <w:rPr>
          <w:rFonts w:ascii="Calibri" w:hAnsi="Calibri" w:cs="Calibri"/>
          <w:sz w:val="24"/>
          <w:szCs w:val="24"/>
        </w:rPr>
        <w:t>.</w:t>
      </w:r>
    </w:p>
    <w:p w14:paraId="79C048EC" w14:textId="7CF84AF6" w:rsidR="00BF1CCB" w:rsidRPr="009D299C" w:rsidRDefault="00BF1CCB" w:rsidP="009D299C">
      <w:pPr>
        <w:spacing w:after="0"/>
        <w:ind w:left="720"/>
        <w:rPr>
          <w:rFonts w:ascii="Calibri" w:hAnsi="Calibri" w:cs="Calibri"/>
          <w:sz w:val="24"/>
          <w:szCs w:val="24"/>
        </w:rPr>
      </w:pPr>
      <w:r w:rsidRPr="009D299C">
        <w:rPr>
          <w:rFonts w:ascii="Calibri" w:hAnsi="Calibri" w:cs="Calibri"/>
          <w:sz w:val="24"/>
          <w:szCs w:val="24"/>
        </w:rPr>
        <w:t xml:space="preserve">2. </w:t>
      </w:r>
      <w:r w:rsidR="003446B3">
        <w:rPr>
          <w:rFonts w:ascii="Calibri" w:hAnsi="Calibri" w:cs="Calibri"/>
          <w:sz w:val="24"/>
          <w:szCs w:val="24"/>
        </w:rPr>
        <w:t>The grantee has</w:t>
      </w:r>
      <w:r w:rsidR="00AD4FBD">
        <w:rPr>
          <w:rFonts w:ascii="Calibri" w:hAnsi="Calibri" w:cs="Calibri"/>
          <w:sz w:val="24"/>
          <w:szCs w:val="24"/>
        </w:rPr>
        <w:t xml:space="preserve"> </w:t>
      </w:r>
      <w:r w:rsidR="00AD4FBD" w:rsidRPr="00575764">
        <w:rPr>
          <w:rFonts w:ascii="Calibri" w:hAnsi="Calibri" w:cs="Calibri"/>
          <w:sz w:val="24"/>
          <w:szCs w:val="24"/>
        </w:rPr>
        <w:t>until January 1</w:t>
      </w:r>
      <w:r w:rsidR="00AD4FBD" w:rsidRPr="00575764">
        <w:rPr>
          <w:rFonts w:ascii="Calibri" w:hAnsi="Calibri" w:cs="Calibri"/>
          <w:sz w:val="24"/>
          <w:szCs w:val="24"/>
          <w:vertAlign w:val="superscript"/>
        </w:rPr>
        <w:t>st</w:t>
      </w:r>
      <w:r w:rsidR="00AD4FBD" w:rsidRPr="00575764">
        <w:rPr>
          <w:rFonts w:ascii="Calibri" w:hAnsi="Calibri" w:cs="Calibri"/>
          <w:sz w:val="24"/>
          <w:szCs w:val="24"/>
        </w:rPr>
        <w:t>, 2026</w:t>
      </w:r>
      <w:r w:rsidR="003446B3" w:rsidRPr="00575764">
        <w:rPr>
          <w:rFonts w:ascii="Calibri" w:hAnsi="Calibri" w:cs="Calibri"/>
          <w:sz w:val="24"/>
          <w:szCs w:val="24"/>
        </w:rPr>
        <w:t xml:space="preserve"> </w:t>
      </w:r>
      <w:r w:rsidR="003446B3">
        <w:rPr>
          <w:rFonts w:ascii="Calibri" w:hAnsi="Calibri" w:cs="Calibri"/>
          <w:sz w:val="24"/>
          <w:szCs w:val="24"/>
        </w:rPr>
        <w:t xml:space="preserve">to complete the approved project, after which a </w:t>
      </w:r>
      <w:r w:rsidR="00F67E34">
        <w:rPr>
          <w:rFonts w:ascii="Calibri" w:hAnsi="Calibri" w:cs="Calibri"/>
          <w:sz w:val="24"/>
          <w:szCs w:val="24"/>
        </w:rPr>
        <w:t xml:space="preserve">short </w:t>
      </w:r>
      <w:r w:rsidR="00F67E34" w:rsidRPr="009D299C">
        <w:rPr>
          <w:rFonts w:ascii="Calibri" w:hAnsi="Calibri" w:cs="Calibri"/>
          <w:sz w:val="24"/>
          <w:szCs w:val="24"/>
        </w:rPr>
        <w:t>Grant</w:t>
      </w:r>
      <w:r w:rsidRPr="009D299C">
        <w:rPr>
          <w:rFonts w:ascii="Calibri" w:hAnsi="Calibri" w:cs="Calibri"/>
          <w:sz w:val="24"/>
          <w:szCs w:val="24"/>
        </w:rPr>
        <w:t xml:space="preserve"> Report is required to be submitted to SMADC with the following information included: </w:t>
      </w:r>
    </w:p>
    <w:p w14:paraId="60BA72FA" w14:textId="16A216A9" w:rsidR="00BF1CCB" w:rsidRPr="009D299C" w:rsidRDefault="00BF1CCB" w:rsidP="00807519">
      <w:pPr>
        <w:spacing w:after="0"/>
        <w:ind w:left="1440"/>
        <w:rPr>
          <w:rFonts w:ascii="Calibri" w:hAnsi="Calibri" w:cs="Calibri"/>
          <w:sz w:val="24"/>
          <w:szCs w:val="24"/>
        </w:rPr>
      </w:pPr>
      <w:r w:rsidRPr="009D299C">
        <w:rPr>
          <w:rFonts w:ascii="Calibri" w:hAnsi="Calibri" w:cs="Calibri"/>
          <w:sz w:val="24"/>
          <w:szCs w:val="24"/>
        </w:rPr>
        <w:t xml:space="preserve">• A brief narrative about the project purpose, the impact of the project, and one or two photos </w:t>
      </w:r>
      <w:r w:rsidR="00227629" w:rsidRPr="009D299C">
        <w:rPr>
          <w:rFonts w:ascii="Calibri" w:hAnsi="Calibri" w:cs="Calibri"/>
          <w:sz w:val="24"/>
          <w:szCs w:val="24"/>
        </w:rPr>
        <w:tab/>
      </w:r>
      <w:r w:rsidRPr="009D299C">
        <w:rPr>
          <w:rFonts w:ascii="Calibri" w:hAnsi="Calibri" w:cs="Calibri"/>
          <w:sz w:val="24"/>
          <w:szCs w:val="24"/>
        </w:rPr>
        <w:t xml:space="preserve"> </w:t>
      </w:r>
    </w:p>
    <w:p w14:paraId="6BD9DABA" w14:textId="2D93D936" w:rsidR="00BF1CCB" w:rsidRPr="009D299C" w:rsidRDefault="00BF1CCB" w:rsidP="009D299C">
      <w:pPr>
        <w:spacing w:after="0"/>
        <w:ind w:left="1440"/>
        <w:rPr>
          <w:rFonts w:ascii="Calibri" w:hAnsi="Calibri" w:cs="Calibri"/>
          <w:sz w:val="24"/>
          <w:szCs w:val="24"/>
        </w:rPr>
      </w:pPr>
      <w:r w:rsidRPr="009D299C">
        <w:rPr>
          <w:rFonts w:ascii="Calibri" w:hAnsi="Calibri" w:cs="Calibri"/>
          <w:sz w:val="24"/>
          <w:szCs w:val="24"/>
        </w:rPr>
        <w:t xml:space="preserve">• Statement of expenditures of both the awarded and the matching funds (attachment). </w:t>
      </w:r>
    </w:p>
    <w:p w14:paraId="1FA8FFB8" w14:textId="576CDD55" w:rsidR="00BF1CCB" w:rsidRDefault="00BF1CCB" w:rsidP="00807519">
      <w:pPr>
        <w:spacing w:after="0"/>
        <w:ind w:left="720" w:firstLine="720"/>
        <w:rPr>
          <w:rFonts w:ascii="Calibri" w:hAnsi="Calibri" w:cs="Calibri"/>
          <w:sz w:val="24"/>
          <w:szCs w:val="24"/>
        </w:rPr>
      </w:pPr>
      <w:r w:rsidRPr="009D299C">
        <w:rPr>
          <w:rFonts w:ascii="Calibri" w:hAnsi="Calibri" w:cs="Calibri"/>
          <w:sz w:val="24"/>
          <w:szCs w:val="24"/>
        </w:rPr>
        <w:t xml:space="preserve">• Copies of invoices and receipts (attachment). </w:t>
      </w:r>
    </w:p>
    <w:p w14:paraId="391E2909" w14:textId="29AE3EC2" w:rsidR="003446B3" w:rsidRPr="009D299C" w:rsidRDefault="003446B3" w:rsidP="00807519">
      <w:pPr>
        <w:spacing w:after="0"/>
        <w:ind w:left="720" w:firstLine="720"/>
        <w:rPr>
          <w:rFonts w:ascii="Calibri" w:hAnsi="Calibri" w:cs="Calibri"/>
          <w:sz w:val="24"/>
          <w:szCs w:val="24"/>
        </w:rPr>
      </w:pPr>
      <w:r>
        <w:rPr>
          <w:rFonts w:ascii="Calibri" w:hAnsi="Calibri" w:cs="Calibri"/>
          <w:sz w:val="24"/>
          <w:szCs w:val="24"/>
        </w:rPr>
        <w:t xml:space="preserve">The grant report is due by </w:t>
      </w:r>
      <w:r w:rsidR="008214C3" w:rsidRPr="00575764">
        <w:rPr>
          <w:rFonts w:ascii="Calibri" w:hAnsi="Calibri" w:cs="Calibri"/>
          <w:sz w:val="24"/>
          <w:szCs w:val="24"/>
        </w:rPr>
        <w:t xml:space="preserve">January </w:t>
      </w:r>
      <w:r w:rsidRPr="00575764">
        <w:rPr>
          <w:rFonts w:ascii="Calibri" w:hAnsi="Calibri" w:cs="Calibri"/>
          <w:sz w:val="24"/>
          <w:szCs w:val="24"/>
        </w:rPr>
        <w:t>1</w:t>
      </w:r>
      <w:r w:rsidRPr="00575764">
        <w:rPr>
          <w:rFonts w:ascii="Calibri" w:hAnsi="Calibri" w:cs="Calibri"/>
          <w:sz w:val="24"/>
          <w:szCs w:val="24"/>
          <w:vertAlign w:val="superscript"/>
        </w:rPr>
        <w:t>st</w:t>
      </w:r>
      <w:r w:rsidRPr="00575764">
        <w:rPr>
          <w:rFonts w:ascii="Calibri" w:hAnsi="Calibri" w:cs="Calibri"/>
          <w:sz w:val="24"/>
          <w:szCs w:val="24"/>
        </w:rPr>
        <w:t xml:space="preserve">, </w:t>
      </w:r>
      <w:r w:rsidR="008214C3" w:rsidRPr="00575764">
        <w:rPr>
          <w:rFonts w:ascii="Calibri" w:hAnsi="Calibri" w:cs="Calibri"/>
          <w:sz w:val="24"/>
          <w:szCs w:val="24"/>
        </w:rPr>
        <w:t>2026</w:t>
      </w:r>
      <w:r w:rsidRPr="00575764">
        <w:rPr>
          <w:rFonts w:ascii="Calibri" w:hAnsi="Calibri" w:cs="Calibri"/>
          <w:sz w:val="24"/>
          <w:szCs w:val="24"/>
        </w:rPr>
        <w:t xml:space="preserve">. </w:t>
      </w:r>
    </w:p>
    <w:p w14:paraId="032C4309" w14:textId="3C15E1B3" w:rsidR="008214C3" w:rsidRDefault="00BF1CCB" w:rsidP="003D6D46">
      <w:pPr>
        <w:spacing w:after="0"/>
        <w:ind w:left="720"/>
        <w:rPr>
          <w:rFonts w:ascii="Calibri" w:hAnsi="Calibri" w:cs="Calibri"/>
          <w:sz w:val="24"/>
          <w:szCs w:val="24"/>
        </w:rPr>
      </w:pPr>
      <w:r w:rsidRPr="009D299C">
        <w:rPr>
          <w:rFonts w:ascii="Calibri" w:hAnsi="Calibri" w:cs="Calibri"/>
          <w:sz w:val="24"/>
          <w:szCs w:val="24"/>
        </w:rPr>
        <w:t xml:space="preserve">3. Grant Report extensions may be considered on a case-by-case basis for delayed project completion due to supply chain issues and other unforeseen circumstances. An interim report of the project status will be required. </w:t>
      </w:r>
    </w:p>
    <w:p w14:paraId="118643B6" w14:textId="786E7837" w:rsidR="008214C3" w:rsidRPr="00575764" w:rsidRDefault="008214C3" w:rsidP="00807519">
      <w:pPr>
        <w:spacing w:after="0"/>
        <w:ind w:left="720"/>
        <w:rPr>
          <w:rFonts w:ascii="Calibri" w:hAnsi="Calibri" w:cs="Calibri"/>
          <w:sz w:val="24"/>
          <w:szCs w:val="24"/>
        </w:rPr>
      </w:pPr>
      <w:r w:rsidRPr="00575764">
        <w:rPr>
          <w:rFonts w:ascii="Calibri" w:hAnsi="Calibri" w:cs="Calibri"/>
          <w:sz w:val="24"/>
          <w:szCs w:val="24"/>
        </w:rPr>
        <w:t>4. Funds allocated are to be used per the grant application and agreement, the project outlined in the application must but the project receiving the funding. If fund</w:t>
      </w:r>
      <w:r w:rsidR="003D6D46" w:rsidRPr="00575764">
        <w:rPr>
          <w:rFonts w:ascii="Calibri" w:hAnsi="Calibri" w:cs="Calibri"/>
          <w:sz w:val="24"/>
          <w:szCs w:val="24"/>
        </w:rPr>
        <w:t xml:space="preserve"> usage </w:t>
      </w:r>
      <w:r w:rsidRPr="00575764">
        <w:rPr>
          <w:rFonts w:ascii="Calibri" w:hAnsi="Calibri" w:cs="Calibri"/>
          <w:sz w:val="24"/>
          <w:szCs w:val="24"/>
        </w:rPr>
        <w:t>for agreed upon project use changes,</w:t>
      </w:r>
      <w:r w:rsidR="003D6D46" w:rsidRPr="00575764">
        <w:rPr>
          <w:rFonts w:ascii="Calibri" w:hAnsi="Calibri" w:cs="Calibri"/>
          <w:sz w:val="24"/>
          <w:szCs w:val="24"/>
        </w:rPr>
        <w:t xml:space="preserve"> SMADC MUST be notified of writing for permission to reallocate funds. </w:t>
      </w:r>
      <w:r w:rsidRPr="00575764">
        <w:rPr>
          <w:rFonts w:ascii="Calibri" w:hAnsi="Calibri" w:cs="Calibri"/>
          <w:sz w:val="24"/>
          <w:szCs w:val="24"/>
        </w:rPr>
        <w:t xml:space="preserve"> </w:t>
      </w:r>
    </w:p>
    <w:p w14:paraId="1D0A1DA9" w14:textId="3DD240B7" w:rsidR="009D299C" w:rsidRPr="009D299C" w:rsidRDefault="003D6D46" w:rsidP="00807519">
      <w:pPr>
        <w:spacing w:after="0"/>
        <w:ind w:left="720"/>
        <w:rPr>
          <w:rFonts w:ascii="Calibri" w:hAnsi="Calibri" w:cs="Calibri"/>
          <w:sz w:val="24"/>
          <w:szCs w:val="24"/>
        </w:rPr>
      </w:pPr>
      <w:r>
        <w:rPr>
          <w:rFonts w:ascii="Calibri" w:hAnsi="Calibri" w:cs="Calibri"/>
          <w:sz w:val="24"/>
          <w:szCs w:val="24"/>
        </w:rPr>
        <w:t>5</w:t>
      </w:r>
      <w:r w:rsidR="00BF1CCB" w:rsidRPr="009D299C">
        <w:rPr>
          <w:rFonts w:ascii="Calibri" w:hAnsi="Calibri" w:cs="Calibri"/>
          <w:sz w:val="24"/>
          <w:szCs w:val="24"/>
        </w:rPr>
        <w:t xml:space="preserve">. SMADC will list award recipients on SMADC’s website. </w:t>
      </w:r>
    </w:p>
    <w:p w14:paraId="260A962C" w14:textId="7783DD2C" w:rsidR="009D299C" w:rsidRPr="009D299C" w:rsidRDefault="003D6D46" w:rsidP="00807519">
      <w:pPr>
        <w:spacing w:after="0"/>
        <w:ind w:left="720"/>
        <w:rPr>
          <w:rFonts w:ascii="Calibri" w:hAnsi="Calibri" w:cs="Calibri"/>
          <w:sz w:val="24"/>
          <w:szCs w:val="24"/>
        </w:rPr>
      </w:pPr>
      <w:r>
        <w:rPr>
          <w:rFonts w:ascii="Calibri" w:hAnsi="Calibri" w:cs="Calibri"/>
          <w:sz w:val="24"/>
          <w:szCs w:val="24"/>
        </w:rPr>
        <w:t>6</w:t>
      </w:r>
      <w:r w:rsidR="009D299C" w:rsidRPr="009D299C">
        <w:rPr>
          <w:rFonts w:ascii="Calibri" w:hAnsi="Calibri" w:cs="Calibri"/>
          <w:sz w:val="24"/>
          <w:szCs w:val="24"/>
        </w:rPr>
        <w:t xml:space="preserve">. </w:t>
      </w:r>
      <w:r w:rsidR="00BF1CCB" w:rsidRPr="009D299C">
        <w:rPr>
          <w:rFonts w:ascii="Calibri" w:hAnsi="Calibri" w:cs="Calibri"/>
          <w:sz w:val="24"/>
          <w:szCs w:val="24"/>
        </w:rPr>
        <w:t xml:space="preserve">Awardees may also be featured on SMADC’s other materials, and SMADC will assist in marketing and promoting of the project. </w:t>
      </w:r>
    </w:p>
    <w:p w14:paraId="157F8399" w14:textId="6C34AE76" w:rsidR="00BF1CCB" w:rsidRPr="009D299C" w:rsidRDefault="003D6D46" w:rsidP="00807519">
      <w:pPr>
        <w:spacing w:after="0"/>
        <w:ind w:left="720"/>
        <w:rPr>
          <w:rFonts w:ascii="Calibri" w:hAnsi="Calibri" w:cs="Calibri"/>
          <w:sz w:val="24"/>
          <w:szCs w:val="24"/>
        </w:rPr>
      </w:pPr>
      <w:r>
        <w:rPr>
          <w:rFonts w:ascii="Calibri" w:hAnsi="Calibri" w:cs="Calibri"/>
          <w:sz w:val="24"/>
          <w:szCs w:val="24"/>
        </w:rPr>
        <w:t>7</w:t>
      </w:r>
      <w:r w:rsidR="009D299C" w:rsidRPr="006A1EBC">
        <w:rPr>
          <w:rFonts w:ascii="Calibri" w:hAnsi="Calibri" w:cs="Calibri"/>
          <w:sz w:val="24"/>
          <w:szCs w:val="24"/>
        </w:rPr>
        <w:t>. Grantees may be asked to present their completed project to the SMADC Commission at one of the</w:t>
      </w:r>
      <w:r w:rsidR="003446B3" w:rsidRPr="006A1EBC">
        <w:rPr>
          <w:rFonts w:ascii="Calibri" w:hAnsi="Calibri" w:cs="Calibri"/>
          <w:sz w:val="24"/>
          <w:szCs w:val="24"/>
        </w:rPr>
        <w:t xml:space="preserve"> Commission’s</w:t>
      </w:r>
      <w:r w:rsidR="009D299C" w:rsidRPr="006A1EBC">
        <w:rPr>
          <w:rFonts w:ascii="Calibri" w:hAnsi="Calibri" w:cs="Calibri"/>
          <w:sz w:val="24"/>
          <w:szCs w:val="24"/>
        </w:rPr>
        <w:t xml:space="preserve"> virtual</w:t>
      </w:r>
      <w:r w:rsidR="003446B3" w:rsidRPr="006A1EBC">
        <w:rPr>
          <w:rFonts w:ascii="Calibri" w:hAnsi="Calibri" w:cs="Calibri"/>
          <w:sz w:val="24"/>
          <w:szCs w:val="24"/>
        </w:rPr>
        <w:t xml:space="preserve"> monthly</w:t>
      </w:r>
      <w:r w:rsidR="009D299C" w:rsidRPr="006A1EBC">
        <w:rPr>
          <w:rFonts w:ascii="Calibri" w:hAnsi="Calibri" w:cs="Calibri"/>
          <w:sz w:val="24"/>
          <w:szCs w:val="24"/>
        </w:rPr>
        <w:t xml:space="preserve"> meetings.</w:t>
      </w:r>
      <w:r w:rsidR="009D299C" w:rsidRPr="009D299C">
        <w:rPr>
          <w:rFonts w:ascii="Calibri" w:hAnsi="Calibri" w:cs="Calibri"/>
          <w:sz w:val="24"/>
          <w:szCs w:val="24"/>
        </w:rPr>
        <w:t xml:space="preserve"> </w:t>
      </w:r>
    </w:p>
    <w:p w14:paraId="772E9B5A" w14:textId="71E83581" w:rsidR="00222DBC" w:rsidRPr="009D299C" w:rsidRDefault="00E8279C" w:rsidP="00BF1CCB">
      <w:pPr>
        <w:spacing w:after="0"/>
        <w:rPr>
          <w:rFonts w:ascii="Calibri" w:hAnsi="Calibri" w:cs="Calibri"/>
          <w:sz w:val="24"/>
          <w:szCs w:val="24"/>
        </w:rPr>
      </w:pPr>
      <w:r>
        <w:rPr>
          <w:rFonts w:ascii="Calibri" w:hAnsi="Calibri" w:cs="Calibri"/>
          <w:sz w:val="24"/>
          <w:szCs w:val="24"/>
        </w:rPr>
        <w:softHyphen/>
      </w:r>
    </w:p>
    <w:p w14:paraId="211BCCE6" w14:textId="4946B1FF" w:rsidR="00BF1CCB" w:rsidRPr="009D299C" w:rsidRDefault="00BF1CCB" w:rsidP="00BF1CCB">
      <w:pPr>
        <w:spacing w:after="0"/>
        <w:rPr>
          <w:rFonts w:ascii="Calibri" w:hAnsi="Calibri" w:cs="Calibri"/>
          <w:sz w:val="24"/>
          <w:szCs w:val="24"/>
        </w:rPr>
      </w:pPr>
      <w:r w:rsidRPr="009D299C">
        <w:rPr>
          <w:rFonts w:ascii="Calibri" w:hAnsi="Calibri" w:cs="Calibri"/>
          <w:b/>
          <w:bCs/>
          <w:sz w:val="24"/>
          <w:szCs w:val="24"/>
        </w:rPr>
        <w:t xml:space="preserve">Contact: </w:t>
      </w:r>
      <w:r w:rsidR="00575764">
        <w:rPr>
          <w:rFonts w:ascii="Calibri" w:hAnsi="Calibri" w:cs="Calibri"/>
          <w:sz w:val="24"/>
          <w:szCs w:val="24"/>
        </w:rPr>
        <w:t>sdobbins</w:t>
      </w:r>
      <w:r w:rsidRPr="009D299C">
        <w:rPr>
          <w:rFonts w:ascii="Calibri" w:hAnsi="Calibri" w:cs="Calibri"/>
          <w:sz w:val="24"/>
          <w:szCs w:val="24"/>
        </w:rPr>
        <w:t xml:space="preserve">@smadc.com </w:t>
      </w:r>
      <w:r w:rsidR="005021BD">
        <w:rPr>
          <w:rFonts w:ascii="Calibri" w:hAnsi="Calibri" w:cs="Calibri"/>
          <w:sz w:val="24"/>
          <w:szCs w:val="24"/>
        </w:rPr>
        <w:t xml:space="preserve">l  </w:t>
      </w:r>
      <w:r w:rsidRPr="009D299C">
        <w:rPr>
          <w:rFonts w:ascii="Calibri" w:hAnsi="Calibri" w:cs="Calibri"/>
          <w:sz w:val="24"/>
          <w:szCs w:val="24"/>
        </w:rPr>
        <w:t xml:space="preserve">www.smadc.com </w:t>
      </w:r>
      <w:r w:rsidR="005021BD">
        <w:rPr>
          <w:rFonts w:ascii="Calibri" w:hAnsi="Calibri" w:cs="Calibri"/>
          <w:sz w:val="24"/>
          <w:szCs w:val="24"/>
        </w:rPr>
        <w:t>l #</w:t>
      </w:r>
      <w:r w:rsidRPr="009D299C">
        <w:rPr>
          <w:rFonts w:ascii="Calibri" w:hAnsi="Calibri" w:cs="Calibri"/>
          <w:sz w:val="24"/>
          <w:szCs w:val="24"/>
        </w:rPr>
        <w:t xml:space="preserve">240-528-8850 </w:t>
      </w:r>
    </w:p>
    <w:p w14:paraId="153D93C1" w14:textId="6EAF4901" w:rsidR="00222DBC" w:rsidRPr="00BF1CCB" w:rsidRDefault="00222DBC" w:rsidP="00BF1CCB">
      <w:pPr>
        <w:spacing w:after="0"/>
        <w:rPr>
          <w:rFonts w:ascii="Calibri" w:hAnsi="Calibri" w:cs="Calibri"/>
        </w:rPr>
      </w:pPr>
    </w:p>
    <w:p w14:paraId="7A978D1C" w14:textId="28F014F6" w:rsidR="00E72192" w:rsidRPr="006A1EBC" w:rsidRDefault="00BF1CCB" w:rsidP="00BF1CCB">
      <w:pPr>
        <w:spacing w:after="0"/>
        <w:rPr>
          <w:rFonts w:ascii="Calibri" w:hAnsi="Calibri" w:cs="Calibri"/>
          <w:i/>
          <w:iCs/>
          <w:sz w:val="18"/>
          <w:szCs w:val="18"/>
        </w:rPr>
      </w:pPr>
      <w:r w:rsidRPr="006A1EBC">
        <w:rPr>
          <w:rFonts w:ascii="Calibri" w:hAnsi="Calibri" w:cs="Calibri"/>
          <w:sz w:val="18"/>
          <w:szCs w:val="18"/>
        </w:rPr>
        <w:t xml:space="preserve">* </w:t>
      </w:r>
      <w:r w:rsidRPr="006A1EBC">
        <w:rPr>
          <w:rFonts w:ascii="Calibri" w:hAnsi="Calibri" w:cs="Calibri"/>
          <w:i/>
          <w:iCs/>
          <w:sz w:val="18"/>
          <w:szCs w:val="18"/>
        </w:rPr>
        <w:t>By submitting photograph(s), you warrant that you are the owner and/or holds the copyright to the photograph(s) submitted and that you are not violating any laws or regulations or infringing on any rights by submitting the photograph(s), including, but not limited to, violating any trademark/copyright laws or any privacy or publicity rights. Furthermore, you understand and acknowledge that SMADC intends to use and publish submitted photograph(s) on SMADC's various digital and print platforms. Therefore, by submitting photograph(s) you understand and agree to grant SMADC a non-exclusive, royalty-free, worldwide right to copy, crop, edit, publish, display, distribute, sublicense, or otherwise use the photograph(s). In addition, you understand and agree that, by submitting photograph(s), you do not have any right of approval as to how SMADC uses the photograph(s) and that you will not be compensated in any way by SMADC for the use of the photograph(s). You agree that SMADC is under no obligation to use any of the photograph(s) submitted and whether submitted photograph(s) are used is at the sole discretion of SMADC.</w:t>
      </w:r>
    </w:p>
    <w:p w14:paraId="4DDFA5FE" w14:textId="5590A9EB" w:rsidR="00A35CF9" w:rsidRPr="00A35CF9" w:rsidRDefault="008214C3" w:rsidP="00A35CF9">
      <w:pPr>
        <w:spacing w:after="0"/>
        <w:jc w:val="center"/>
        <w:rPr>
          <w:rFonts w:ascii="Calibri" w:hAnsi="Calibri" w:cs="Calibri"/>
        </w:rPr>
      </w:pPr>
      <w:r>
        <w:rPr>
          <w:rFonts w:ascii="Calibri" w:hAnsi="Calibri" w:cs="Calibri"/>
          <w:noProof/>
        </w:rPr>
        <w:drawing>
          <wp:anchor distT="0" distB="0" distL="114300" distR="114300" simplePos="0" relativeHeight="251658240" behindDoc="1" locked="0" layoutInCell="1" allowOverlap="1" wp14:anchorId="1867273C" wp14:editId="29D36E45">
            <wp:simplePos x="0" y="0"/>
            <wp:positionH relativeFrom="margin">
              <wp:align>center</wp:align>
            </wp:positionH>
            <wp:positionV relativeFrom="paragraph">
              <wp:posOffset>260350</wp:posOffset>
            </wp:positionV>
            <wp:extent cx="2567940" cy="727710"/>
            <wp:effectExtent l="0" t="0" r="3810" b="0"/>
            <wp:wrapNone/>
            <wp:docPr id="846175193"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75193" name="Picture 2" descr="A logo of a company&#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567940" cy="727710"/>
                    </a:xfrm>
                    <a:prstGeom prst="rect">
                      <a:avLst/>
                    </a:prstGeom>
                  </pic:spPr>
                </pic:pic>
              </a:graphicData>
            </a:graphic>
            <wp14:sizeRelH relativeFrom="page">
              <wp14:pctWidth>0</wp14:pctWidth>
            </wp14:sizeRelH>
            <wp14:sizeRelV relativeFrom="page">
              <wp14:pctHeight>0</wp14:pctHeight>
            </wp14:sizeRelV>
          </wp:anchor>
        </w:drawing>
      </w:r>
    </w:p>
    <w:sectPr w:rsidR="00A35CF9" w:rsidRPr="00A35CF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96647" w14:textId="77777777" w:rsidR="00BE0822" w:rsidRDefault="00BE0822" w:rsidP="00A35CF9">
      <w:pPr>
        <w:spacing w:after="0" w:line="240" w:lineRule="auto"/>
      </w:pPr>
      <w:r>
        <w:separator/>
      </w:r>
    </w:p>
  </w:endnote>
  <w:endnote w:type="continuationSeparator" w:id="0">
    <w:p w14:paraId="112DD8D2" w14:textId="77777777" w:rsidR="00BE0822" w:rsidRDefault="00BE0822" w:rsidP="00A35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3F994" w14:textId="77777777" w:rsidR="00BE0822" w:rsidRDefault="00BE0822" w:rsidP="00A35CF9">
      <w:pPr>
        <w:spacing w:after="0" w:line="240" w:lineRule="auto"/>
      </w:pPr>
      <w:r>
        <w:separator/>
      </w:r>
    </w:p>
  </w:footnote>
  <w:footnote w:type="continuationSeparator" w:id="0">
    <w:p w14:paraId="239ED5A8" w14:textId="77777777" w:rsidR="00BE0822" w:rsidRDefault="00BE0822" w:rsidP="00A35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CFFE1" w14:textId="7FE13852" w:rsidR="00AD4FBD" w:rsidRDefault="00AD4FBD" w:rsidP="00AD4FBD">
    <w:pPr>
      <w:pStyle w:val="Header"/>
      <w:jc w:val="center"/>
    </w:pPr>
    <w:r>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2169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720C4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B1926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F093D6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7C4C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7F31547"/>
    <w:multiLevelType w:val="hybridMultilevel"/>
    <w:tmpl w:val="8DA204A4"/>
    <w:lvl w:ilvl="0" w:tplc="029EA8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8A8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D3F7A9C"/>
    <w:multiLevelType w:val="hybridMultilevel"/>
    <w:tmpl w:val="CCECFF64"/>
    <w:lvl w:ilvl="0" w:tplc="338AC23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C50758"/>
    <w:multiLevelType w:val="hybridMultilevel"/>
    <w:tmpl w:val="E612D50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373539">
    <w:abstractNumId w:val="3"/>
  </w:num>
  <w:num w:numId="2" w16cid:durableId="873269243">
    <w:abstractNumId w:val="1"/>
  </w:num>
  <w:num w:numId="3" w16cid:durableId="1465657269">
    <w:abstractNumId w:val="2"/>
  </w:num>
  <w:num w:numId="4" w16cid:durableId="348652228">
    <w:abstractNumId w:val="4"/>
  </w:num>
  <w:num w:numId="5" w16cid:durableId="1105661603">
    <w:abstractNumId w:val="0"/>
  </w:num>
  <w:num w:numId="6" w16cid:durableId="948976720">
    <w:abstractNumId w:val="6"/>
  </w:num>
  <w:num w:numId="7" w16cid:durableId="1132211612">
    <w:abstractNumId w:val="5"/>
  </w:num>
  <w:num w:numId="8" w16cid:durableId="1097480321">
    <w:abstractNumId w:val="8"/>
  </w:num>
  <w:num w:numId="9" w16cid:durableId="20143811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CCB"/>
    <w:rsid w:val="0000722C"/>
    <w:rsid w:val="00011ACC"/>
    <w:rsid w:val="0006061C"/>
    <w:rsid w:val="00122734"/>
    <w:rsid w:val="00147F4B"/>
    <w:rsid w:val="001A51A3"/>
    <w:rsid w:val="001B0821"/>
    <w:rsid w:val="00222DBC"/>
    <w:rsid w:val="00227629"/>
    <w:rsid w:val="00247D80"/>
    <w:rsid w:val="002561AD"/>
    <w:rsid w:val="002A591E"/>
    <w:rsid w:val="002D2B46"/>
    <w:rsid w:val="002F7BCF"/>
    <w:rsid w:val="003446B3"/>
    <w:rsid w:val="00352906"/>
    <w:rsid w:val="00365477"/>
    <w:rsid w:val="003C6D73"/>
    <w:rsid w:val="003D6D46"/>
    <w:rsid w:val="00435F6E"/>
    <w:rsid w:val="005021BD"/>
    <w:rsid w:val="00555AAC"/>
    <w:rsid w:val="00575764"/>
    <w:rsid w:val="005E3AA9"/>
    <w:rsid w:val="006072A3"/>
    <w:rsid w:val="006076AA"/>
    <w:rsid w:val="00610853"/>
    <w:rsid w:val="00612CE0"/>
    <w:rsid w:val="00655118"/>
    <w:rsid w:val="00672EDC"/>
    <w:rsid w:val="00682F7D"/>
    <w:rsid w:val="006A1EBC"/>
    <w:rsid w:val="00745572"/>
    <w:rsid w:val="00757129"/>
    <w:rsid w:val="007B2C3B"/>
    <w:rsid w:val="00807519"/>
    <w:rsid w:val="008214C3"/>
    <w:rsid w:val="00840F3D"/>
    <w:rsid w:val="00886D79"/>
    <w:rsid w:val="00901982"/>
    <w:rsid w:val="009262A8"/>
    <w:rsid w:val="00955132"/>
    <w:rsid w:val="00955FBE"/>
    <w:rsid w:val="00966621"/>
    <w:rsid w:val="00966CE6"/>
    <w:rsid w:val="009821DA"/>
    <w:rsid w:val="009A16B3"/>
    <w:rsid w:val="009D0CC7"/>
    <w:rsid w:val="009D299C"/>
    <w:rsid w:val="00A03B3E"/>
    <w:rsid w:val="00A10339"/>
    <w:rsid w:val="00A35CF9"/>
    <w:rsid w:val="00AC2AE4"/>
    <w:rsid w:val="00AD4FBD"/>
    <w:rsid w:val="00B22EF7"/>
    <w:rsid w:val="00B8054C"/>
    <w:rsid w:val="00B90EEB"/>
    <w:rsid w:val="00BA007A"/>
    <w:rsid w:val="00BB4B18"/>
    <w:rsid w:val="00BE0822"/>
    <w:rsid w:val="00BF1CCB"/>
    <w:rsid w:val="00BF2CD6"/>
    <w:rsid w:val="00CB7384"/>
    <w:rsid w:val="00CD1858"/>
    <w:rsid w:val="00D05F1D"/>
    <w:rsid w:val="00D712BB"/>
    <w:rsid w:val="00DB1DCB"/>
    <w:rsid w:val="00DB578F"/>
    <w:rsid w:val="00E72192"/>
    <w:rsid w:val="00E8279C"/>
    <w:rsid w:val="00F67E34"/>
    <w:rsid w:val="00F8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B409"/>
  <w15:chartTrackingRefBased/>
  <w15:docId w15:val="{92065AAB-BEC8-4DFF-992C-01744730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C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1C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1C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1C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1C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1C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1C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1C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1C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C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1C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1C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1C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1C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1C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1C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1C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1CCB"/>
    <w:rPr>
      <w:rFonts w:eastAsiaTheme="majorEastAsia" w:cstheme="majorBidi"/>
      <w:color w:val="272727" w:themeColor="text1" w:themeTint="D8"/>
    </w:rPr>
  </w:style>
  <w:style w:type="paragraph" w:styleId="Title">
    <w:name w:val="Title"/>
    <w:basedOn w:val="Normal"/>
    <w:next w:val="Normal"/>
    <w:link w:val="TitleChar"/>
    <w:uiPriority w:val="10"/>
    <w:qFormat/>
    <w:rsid w:val="00BF1C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C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C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C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CCB"/>
    <w:pPr>
      <w:spacing w:before="160"/>
      <w:jc w:val="center"/>
    </w:pPr>
    <w:rPr>
      <w:i/>
      <w:iCs/>
      <w:color w:val="404040" w:themeColor="text1" w:themeTint="BF"/>
    </w:rPr>
  </w:style>
  <w:style w:type="character" w:customStyle="1" w:styleId="QuoteChar">
    <w:name w:val="Quote Char"/>
    <w:basedOn w:val="DefaultParagraphFont"/>
    <w:link w:val="Quote"/>
    <w:uiPriority w:val="29"/>
    <w:rsid w:val="00BF1CCB"/>
    <w:rPr>
      <w:i/>
      <w:iCs/>
      <w:color w:val="404040" w:themeColor="text1" w:themeTint="BF"/>
    </w:rPr>
  </w:style>
  <w:style w:type="paragraph" w:styleId="ListParagraph">
    <w:name w:val="List Paragraph"/>
    <w:basedOn w:val="Normal"/>
    <w:uiPriority w:val="34"/>
    <w:qFormat/>
    <w:rsid w:val="00BF1CCB"/>
    <w:pPr>
      <w:ind w:left="720"/>
      <w:contextualSpacing/>
    </w:pPr>
  </w:style>
  <w:style w:type="character" w:styleId="IntenseEmphasis">
    <w:name w:val="Intense Emphasis"/>
    <w:basedOn w:val="DefaultParagraphFont"/>
    <w:uiPriority w:val="21"/>
    <w:qFormat/>
    <w:rsid w:val="00BF1CCB"/>
    <w:rPr>
      <w:i/>
      <w:iCs/>
      <w:color w:val="0F4761" w:themeColor="accent1" w:themeShade="BF"/>
    </w:rPr>
  </w:style>
  <w:style w:type="paragraph" w:styleId="IntenseQuote">
    <w:name w:val="Intense Quote"/>
    <w:basedOn w:val="Normal"/>
    <w:next w:val="Normal"/>
    <w:link w:val="IntenseQuoteChar"/>
    <w:uiPriority w:val="30"/>
    <w:qFormat/>
    <w:rsid w:val="00BF1C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CCB"/>
    <w:rPr>
      <w:i/>
      <w:iCs/>
      <w:color w:val="0F4761" w:themeColor="accent1" w:themeShade="BF"/>
    </w:rPr>
  </w:style>
  <w:style w:type="character" w:styleId="IntenseReference">
    <w:name w:val="Intense Reference"/>
    <w:basedOn w:val="DefaultParagraphFont"/>
    <w:uiPriority w:val="32"/>
    <w:qFormat/>
    <w:rsid w:val="00BF1CCB"/>
    <w:rPr>
      <w:b/>
      <w:bCs/>
      <w:smallCaps/>
      <w:color w:val="0F4761" w:themeColor="accent1" w:themeShade="BF"/>
      <w:spacing w:val="5"/>
    </w:rPr>
  </w:style>
  <w:style w:type="paragraph" w:styleId="Header">
    <w:name w:val="header"/>
    <w:basedOn w:val="Normal"/>
    <w:link w:val="HeaderChar"/>
    <w:uiPriority w:val="99"/>
    <w:unhideWhenUsed/>
    <w:rsid w:val="00A35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CF9"/>
  </w:style>
  <w:style w:type="paragraph" w:styleId="Footer">
    <w:name w:val="footer"/>
    <w:basedOn w:val="Normal"/>
    <w:link w:val="FooterChar"/>
    <w:uiPriority w:val="99"/>
    <w:unhideWhenUsed/>
    <w:rsid w:val="00A35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Watson-Hampton</dc:creator>
  <cp:keywords/>
  <dc:description/>
  <cp:lastModifiedBy>Kelly Swann</cp:lastModifiedBy>
  <cp:revision>2</cp:revision>
  <cp:lastPrinted>2024-03-25T12:40:00Z</cp:lastPrinted>
  <dcterms:created xsi:type="dcterms:W3CDTF">2025-02-06T19:03:00Z</dcterms:created>
  <dcterms:modified xsi:type="dcterms:W3CDTF">2025-02-06T19:03:00Z</dcterms:modified>
</cp:coreProperties>
</file>